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50E4" w14:textId="32E75B66" w:rsidR="008B6D18" w:rsidRPr="001051EA" w:rsidRDefault="006B7DC2" w:rsidP="0013353F">
      <w:pPr>
        <w:pStyle w:val="FormatvorlagePMHeadline"/>
        <w:tabs>
          <w:tab w:val="left" w:pos="6258"/>
        </w:tabs>
        <w:rPr>
          <w:rFonts w:cs="Arial"/>
          <w:szCs w:val="32"/>
        </w:rPr>
      </w:pPr>
      <w:r>
        <w:rPr>
          <w:rFonts w:cs="Arial"/>
          <w:szCs w:val="32"/>
        </w:rPr>
        <w:t>Controller-related approaches for reliable recyclate processing</w:t>
      </w:r>
    </w:p>
    <w:p w14:paraId="2D37157E" w14:textId="0A43AC79" w:rsidR="00E26A58" w:rsidRPr="00480F17" w:rsidRDefault="0002068D" w:rsidP="00E26A58">
      <w:pPr>
        <w:pStyle w:val="PMSubline"/>
        <w:numPr>
          <w:ilvl w:val="0"/>
          <w:numId w:val="0"/>
        </w:numPr>
        <w:rPr>
          <w:sz w:val="23"/>
          <w:szCs w:val="23"/>
        </w:rPr>
      </w:pPr>
      <w:r w:rsidRPr="00480F17">
        <w:rPr>
          <w:sz w:val="23"/>
          <w:szCs w:val="23"/>
        </w:rPr>
        <w:t>Digital pilot functions stabilise the injection moulding process</w:t>
      </w:r>
    </w:p>
    <w:p w14:paraId="4C7AF806" w14:textId="77777777" w:rsidR="00616D6C" w:rsidRPr="00CB1E7A" w:rsidRDefault="00616D6C" w:rsidP="00E26A58">
      <w:pPr>
        <w:pStyle w:val="PMSubline"/>
        <w:numPr>
          <w:ilvl w:val="0"/>
          <w:numId w:val="0"/>
        </w:numPr>
      </w:pPr>
    </w:p>
    <w:p w14:paraId="385C48D8" w14:textId="4CF2A3EE" w:rsidR="00CE628E" w:rsidRDefault="00393335" w:rsidP="009A2C92">
      <w:pPr>
        <w:pStyle w:val="PMText"/>
        <w:rPr>
          <w:b/>
          <w:i/>
        </w:rPr>
      </w:pPr>
      <w:r>
        <w:rPr>
          <w:b/>
          <w:i/>
        </w:rPr>
        <w:t>Reproducibly manufacturing moulded parts out of virgin material from shot to shot and batch to batch at a consistently high part quality is state of the art, but usually places high demands on the controller technology. When it comes to processing content such as post-industrial recyclate (PIR), post-consumer recyclate (PCR) and bioplastics, the material and processing properties can vary considerably. Control concepts that ensure constant mould filling and, ultimately, consistent quality of the end products are therefore required if recyclates are to be used efficiently. For this task,</w:t>
      </w:r>
      <w:r>
        <w:rPr>
          <w:b/>
          <w:i/>
          <w:snapToGrid/>
        </w:rPr>
        <w:t xml:space="preserve"> Arburg has developed digital pilot functions for its machine controllers that keep the injection moulding process stable during the injection and holding pressure phase.</w:t>
      </w:r>
    </w:p>
    <w:p w14:paraId="415536C6" w14:textId="77777777" w:rsidR="00CE628E" w:rsidRDefault="00CE628E" w:rsidP="009A2C92">
      <w:pPr>
        <w:pStyle w:val="PMText"/>
        <w:rPr>
          <w:b/>
          <w:i/>
        </w:rPr>
      </w:pPr>
    </w:p>
    <w:p w14:paraId="0A40A7A0" w14:textId="5A981759" w:rsidR="00276E9C" w:rsidRDefault="00276E9C" w:rsidP="00276E9C">
      <w:pPr>
        <w:pStyle w:val="PMText"/>
      </w:pPr>
      <w:r>
        <w:rPr>
          <w:snapToGrid/>
        </w:rPr>
        <w:t>Various committees, movements and initiatives are pushing for the establishment of closed-loop recycling systems. Even if this is not yet economically viable, the goal is to significantly reduce the use of fossil resources in the medium and long term. In this context, recyclate processing is becoming increasingly important. However, the growing range of materials, their different origins and preparation, as well as their non-homogeneous processing behaviour, make this challenging (</w:t>
      </w:r>
      <w:r>
        <w:rPr>
          <w:b/>
          <w:bCs/>
        </w:rPr>
        <w:t>Fig. 1</w:t>
      </w:r>
      <w:r>
        <w:rPr>
          <w:snapToGrid/>
        </w:rPr>
        <w:t xml:space="preserve">). The same can also apply to batch to batch variations with virgin material or </w:t>
      </w:r>
      <w:r>
        <w:rPr>
          <w:snapToGrid/>
        </w:rPr>
        <w:lastRenderedPageBreak/>
        <w:t>inadequately prepared granules, for example due to uneven or insufficient drying of the material.</w:t>
      </w:r>
    </w:p>
    <w:p w14:paraId="1B20836B" w14:textId="782D6E6E" w:rsidR="00E252D8" w:rsidRPr="00EA68DE" w:rsidRDefault="00CF0968" w:rsidP="004429A9">
      <w:pPr>
        <w:pStyle w:val="PMText"/>
        <w:rPr>
          <w:snapToGrid/>
        </w:rPr>
      </w:pPr>
      <w:r>
        <w:t xml:space="preserve">From a chemical perspective, recyclates are plastics just like conventional virgin materials, with the difference that they have already been finished products that have had a period of use and have then been reprocessed. </w:t>
      </w:r>
      <w:r>
        <w:rPr>
          <w:snapToGrid/>
        </w:rPr>
        <w:t>However, there are still many unanswered questions as to whether and how recyclates can be used as effectively and reliably as virgin materials. Injection moulding processors have to face a new set of challenges here.</w:t>
      </w:r>
    </w:p>
    <w:p w14:paraId="772B7560" w14:textId="77777777" w:rsidR="007E4D3B" w:rsidRPr="00EA68DE" w:rsidRDefault="007E4D3B">
      <w:pPr>
        <w:rPr>
          <w:rFonts w:cs="Arial"/>
          <w:snapToGrid w:val="0"/>
          <w:sz w:val="24"/>
          <w:szCs w:val="24"/>
        </w:rPr>
      </w:pPr>
    </w:p>
    <w:p w14:paraId="4A67B4E0" w14:textId="1531B252" w:rsidR="000A23A8" w:rsidRPr="00EA68DE" w:rsidRDefault="00B74A05" w:rsidP="000A23A8">
      <w:pPr>
        <w:pStyle w:val="PMText"/>
        <w:rPr>
          <w:b/>
          <w:bCs/>
        </w:rPr>
      </w:pPr>
      <w:r>
        <w:rPr>
          <w:b/>
          <w:bCs/>
        </w:rPr>
        <w:t>"Black boxes" challenge</w:t>
      </w:r>
    </w:p>
    <w:p w14:paraId="03040052" w14:textId="4AEB5017" w:rsidR="00E6623F" w:rsidRDefault="00201BA5" w:rsidP="00E252D8">
      <w:pPr>
        <w:pStyle w:val="PMText"/>
      </w:pPr>
      <w:r>
        <w:t xml:space="preserve">From the machine's point of view, injection moulding involves two large "black boxes" that significantly influence process stability and part quality. This is because the machine itself has no knowledge of </w:t>
      </w:r>
    </w:p>
    <w:p w14:paraId="08680A06" w14:textId="0A33ACD7" w:rsidR="00E6623F" w:rsidRDefault="00E6623F" w:rsidP="00E6623F">
      <w:pPr>
        <w:pStyle w:val="PMText"/>
        <w:numPr>
          <w:ilvl w:val="0"/>
          <w:numId w:val="25"/>
        </w:numPr>
      </w:pPr>
      <w:r>
        <w:t xml:space="preserve">which material is fed into the hopper, or </w:t>
      </w:r>
    </w:p>
    <w:p w14:paraId="52B34FA4" w14:textId="43A37513" w:rsidR="00E6623F" w:rsidRDefault="00983249" w:rsidP="00E6623F">
      <w:pPr>
        <w:pStyle w:val="PMText"/>
        <w:numPr>
          <w:ilvl w:val="0"/>
          <w:numId w:val="25"/>
        </w:numPr>
      </w:pPr>
      <w:r>
        <w:t xml:space="preserve">what happens between the two mould mounting platens. </w:t>
      </w:r>
    </w:p>
    <w:p w14:paraId="4A71F2D7" w14:textId="77777777" w:rsidR="00E6623F" w:rsidRDefault="00E6623F" w:rsidP="00E6623F">
      <w:pPr>
        <w:pStyle w:val="PMText"/>
      </w:pPr>
    </w:p>
    <w:p w14:paraId="15BF753C" w14:textId="15DAFAA6" w:rsidR="00697910" w:rsidRDefault="00697910" w:rsidP="00E252D8">
      <w:pPr>
        <w:pStyle w:val="PMText"/>
      </w:pPr>
      <w:r>
        <w:t>These are two major challenges when it comes to reliably controlling process parameters such as the temperature progression of the moulding compound and the temperature progression and pressure profile in the mould. The biggest difference between processing recyclates and virgin material is that the material properties and characteristics such as mechanical quality, colour and smell can vary within a delivery or an order over a wider range. Since no clear material specification can currently be assigned to the recycled granules in most recycling processes, no data sheet is available during machine setup, which makes processing significantly more difficult.</w:t>
      </w:r>
    </w:p>
    <w:p w14:paraId="3F7CFD33" w14:textId="54B7A5B4" w:rsidR="00E252D8" w:rsidRDefault="00980E96" w:rsidP="00E252D8">
      <w:pPr>
        <w:pStyle w:val="PMText"/>
      </w:pPr>
      <w:r>
        <w:t xml:space="preserve">However, the Gestica and Selogica controllers for Allrounder injection moulding machines have pilot functions, for example, that </w:t>
      </w:r>
      <w:r>
        <w:lastRenderedPageBreak/>
        <w:t xml:space="preserve">counteract fluctuating viscosities in the melt: "aXw Control ReferencePilot" and "aXw Control RecyclatePilot" can detect and reliably even out irregularities and actively control the ongoing injection process in order to keep the mould filling as constant as possible and ensure consistent part quality despite major variations </w:t>
      </w:r>
      <w:r>
        <w:rPr>
          <w:snapToGrid/>
        </w:rPr>
        <w:t>(</w:t>
      </w:r>
      <w:r>
        <w:rPr>
          <w:b/>
          <w:bCs/>
        </w:rPr>
        <w:t>Fig. 2</w:t>
      </w:r>
      <w:r>
        <w:rPr>
          <w:snapToGrid/>
        </w:rPr>
        <w:t>).</w:t>
      </w:r>
    </w:p>
    <w:p w14:paraId="29475305" w14:textId="57D9A43A" w:rsidR="005B5A7B" w:rsidRPr="00EA68DE" w:rsidRDefault="005B5A7B" w:rsidP="00F1345D">
      <w:pPr>
        <w:pStyle w:val="PMText"/>
      </w:pPr>
    </w:p>
    <w:p w14:paraId="537E378F" w14:textId="14F517E9" w:rsidR="005B5A7B" w:rsidRPr="00EA68DE" w:rsidRDefault="00121D69" w:rsidP="00F1345D">
      <w:pPr>
        <w:pStyle w:val="PMText"/>
        <w:rPr>
          <w:b/>
        </w:rPr>
      </w:pPr>
      <w:r>
        <w:rPr>
          <w:b/>
        </w:rPr>
        <w:t>Melting process as an influencing factor</w:t>
      </w:r>
    </w:p>
    <w:p w14:paraId="670E6D52" w14:textId="75C6CC8F" w:rsidR="00791E40" w:rsidRDefault="000575A6" w:rsidP="00D52E9C">
      <w:pPr>
        <w:pStyle w:val="PMText"/>
      </w:pPr>
      <w:r>
        <w:t xml:space="preserve">A homogeneous and stable melting process is an important influencing factor in the production of good parts. It starts with the material being fed into the plasticising screw as evenly as possible. The shape and quality of the recyclate play an important role here. If the material is in the form of granules, recycled plastic can generally be processed as well as virgin material without the need for additional hardware. The situation is different for flakes and reground material. Flakes can vary greatly in size and shape. Reground material, on the other hand, which is material from plastic parts that have only been shredded with a sprue grinder, consists of fragments of different sizes, ideally in grain sizes of two to five millimetres. These grains are usually accompanied by finer material, up to and including dust-like material. To ensure a stable melting process, any dust </w:t>
      </w:r>
      <w:proofErr w:type="spellStart"/>
      <w:r>
        <w:t>must</w:t>
      </w:r>
      <w:proofErr w:type="spellEnd"/>
      <w:r>
        <w:t xml:space="preserve"> </w:t>
      </w:r>
      <w:proofErr w:type="spellStart"/>
      <w:r>
        <w:t>be</w:t>
      </w:r>
      <w:proofErr w:type="spellEnd"/>
      <w:r>
        <w:t xml:space="preserve"> </w:t>
      </w:r>
      <w:proofErr w:type="spellStart"/>
      <w:r>
        <w:t>removed</w:t>
      </w:r>
      <w:proofErr w:type="spellEnd"/>
      <w:r>
        <w:t xml:space="preserve"> </w:t>
      </w:r>
      <w:proofErr w:type="spellStart"/>
      <w:r>
        <w:t>from</w:t>
      </w:r>
      <w:proofErr w:type="spellEnd"/>
      <w:r>
        <w:t xml:space="preserve"> </w:t>
      </w:r>
      <w:proofErr w:type="spellStart"/>
      <w:r>
        <w:t>the</w:t>
      </w:r>
      <w:proofErr w:type="spellEnd"/>
      <w:r>
        <w:t xml:space="preserve"> </w:t>
      </w:r>
      <w:proofErr w:type="spellStart"/>
      <w:r>
        <w:t>reground</w:t>
      </w:r>
      <w:proofErr w:type="spellEnd"/>
      <w:r>
        <w:t xml:space="preserve"> </w:t>
      </w:r>
      <w:proofErr w:type="spellStart"/>
      <w:r>
        <w:t>material</w:t>
      </w:r>
      <w:proofErr w:type="spellEnd"/>
      <w:r>
        <w:t>.</w:t>
      </w:r>
    </w:p>
    <w:p w14:paraId="4F2E3782" w14:textId="5BEA74CA" w:rsidR="00791E40" w:rsidRDefault="00791E40" w:rsidP="00D52E9C">
      <w:pPr>
        <w:pStyle w:val="PMText"/>
      </w:pPr>
    </w:p>
    <w:p w14:paraId="4C8F4146" w14:textId="66A27BEA" w:rsidR="00791E40" w:rsidRPr="00791E40" w:rsidRDefault="00791E40" w:rsidP="00D52E9C">
      <w:pPr>
        <w:pStyle w:val="PMText"/>
        <w:rPr>
          <w:b/>
        </w:rPr>
      </w:pPr>
      <w:proofErr w:type="spellStart"/>
      <w:r>
        <w:rPr>
          <w:b/>
        </w:rPr>
        <w:t>Recyclate</w:t>
      </w:r>
      <w:proofErr w:type="spellEnd"/>
      <w:r>
        <w:rPr>
          <w:b/>
        </w:rPr>
        <w:t xml:space="preserve"> </w:t>
      </w:r>
      <w:proofErr w:type="spellStart"/>
      <w:r>
        <w:rPr>
          <w:b/>
        </w:rPr>
        <w:t>package</w:t>
      </w:r>
      <w:proofErr w:type="spellEnd"/>
      <w:r>
        <w:rPr>
          <w:b/>
        </w:rPr>
        <w:t xml:space="preserve"> </w:t>
      </w:r>
      <w:proofErr w:type="spellStart"/>
      <w:r>
        <w:rPr>
          <w:b/>
        </w:rPr>
        <w:t>for</w:t>
      </w:r>
      <w:proofErr w:type="spellEnd"/>
      <w:r>
        <w:rPr>
          <w:b/>
        </w:rPr>
        <w:t xml:space="preserve"> </w:t>
      </w:r>
      <w:proofErr w:type="spellStart"/>
      <w:r>
        <w:rPr>
          <w:b/>
        </w:rPr>
        <w:t>reground</w:t>
      </w:r>
      <w:proofErr w:type="spellEnd"/>
      <w:r>
        <w:rPr>
          <w:b/>
        </w:rPr>
        <w:t xml:space="preserve"> material and </w:t>
      </w:r>
      <w:proofErr w:type="spellStart"/>
      <w:r>
        <w:rPr>
          <w:b/>
        </w:rPr>
        <w:t>flakes</w:t>
      </w:r>
      <w:proofErr w:type="spellEnd"/>
    </w:p>
    <w:p w14:paraId="2448E7B5" w14:textId="691FAB72" w:rsidR="00D52E9C" w:rsidRDefault="00D52E9C" w:rsidP="00D52E9C">
      <w:pPr>
        <w:pStyle w:val="PMText"/>
      </w:pPr>
      <w:proofErr w:type="spellStart"/>
      <w:r>
        <w:t>For</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rsidR="00480F17">
        <w:t>reground</w:t>
      </w:r>
      <w:proofErr w:type="spellEnd"/>
      <w:r w:rsidR="00480F17">
        <w:t xml:space="preserve"> </w:t>
      </w:r>
      <w:proofErr w:type="spellStart"/>
      <w:r>
        <w:t>materials</w:t>
      </w:r>
      <w:proofErr w:type="spellEnd"/>
      <w:r>
        <w:t xml:space="preserve"> </w:t>
      </w:r>
      <w:r w:rsidR="00480F17">
        <w:t xml:space="preserve">and </w:t>
      </w:r>
      <w:proofErr w:type="spellStart"/>
      <w:r w:rsidR="00480F17">
        <w:t>flakes</w:t>
      </w:r>
      <w:proofErr w:type="spellEnd"/>
      <w:r>
        <w:t xml:space="preserve">, Arburg </w:t>
      </w:r>
      <w:proofErr w:type="spellStart"/>
      <w:r>
        <w:t>offers</w:t>
      </w:r>
      <w:proofErr w:type="spellEnd"/>
      <w:r>
        <w:t xml:space="preserve"> a </w:t>
      </w:r>
      <w:proofErr w:type="spellStart"/>
      <w:r>
        <w:t>retrofittable</w:t>
      </w:r>
      <w:proofErr w:type="spellEnd"/>
      <w:r>
        <w:t xml:space="preserve"> </w:t>
      </w:r>
      <w:proofErr w:type="spellStart"/>
      <w:r>
        <w:t>recyclate</w:t>
      </w:r>
      <w:proofErr w:type="spellEnd"/>
      <w:r>
        <w:t xml:space="preserve"> package that combines software and hardware features. Among the software features are multi-stage start-up parameters and the digital "aXw Control ScrewPilot" assistance function, which ensures precise and stable mould filling. In terms of hardware equipment, a modified cylinder module </w:t>
      </w:r>
      <w:r>
        <w:lastRenderedPageBreak/>
        <w:t>enables uninterrupted feeding even of poorly flowing materials. A plasticising screw with a modified, deeper high-compression (HC) geometry ensures homogeneous processing (</w:t>
      </w:r>
      <w:r>
        <w:rPr>
          <w:b/>
          <w:bCs/>
        </w:rPr>
        <w:t>Fig. 3</w:t>
      </w:r>
      <w:r>
        <w:t>). Grooves in the feed zone help the material to be drawn in, despite its irregular shape, and conveyed forward in a stable manner. The screw also has a CrN coating to reduce the formation of deposits and wear caused by unexpected foreign bodies.</w:t>
      </w:r>
    </w:p>
    <w:p w14:paraId="600A65FE" w14:textId="552D1992" w:rsidR="003F7731" w:rsidRDefault="003F7731" w:rsidP="00D52E9C">
      <w:pPr>
        <w:pStyle w:val="PMText"/>
      </w:pPr>
    </w:p>
    <w:p w14:paraId="011893DE" w14:textId="0578EF98" w:rsidR="003F7731" w:rsidRPr="003F7731" w:rsidRDefault="003F7731" w:rsidP="003F7731">
      <w:pPr>
        <w:pStyle w:val="PMText"/>
        <w:rPr>
          <w:b/>
        </w:rPr>
      </w:pPr>
      <w:r>
        <w:rPr>
          <w:b/>
        </w:rPr>
        <w:t>ScrewPilot: Control concept for the "fill mould" core process</w:t>
      </w:r>
    </w:p>
    <w:p w14:paraId="3E3AD1C0" w14:textId="7D63DC68" w:rsidR="003F7731" w:rsidRDefault="00457BBF" w:rsidP="003F7731">
      <w:pPr>
        <w:pStyle w:val="PMText"/>
      </w:pPr>
      <w:r>
        <w:t>Filling the mould cavity in a reproducible manner from cycle to cycle is the basis for consistent component quality. A successful control concept for this is the "aXw Control ScrewPilot" or "position-regulated screw" pilot function, where the filling process is adapted to the requirements of the flow path in several stages by a speed-regulated screw movement. This concept can be compared to a driving assistant for cars: if the movement (in this case of the screw) deviates from the programmed speed due to disruptive influences (here, for example, variations in the viscosity of the plastic melt), it is regulated in a way that ensures that the distance is still covered in the allotted time. The active acceleration and braking dynamically compensates for disruptive influences, so that a constant amount of melt is fed into the cavity. These dynamics have proven to be particularly useful at high injection volume flows, especially when it comes to preventing pressure peaks and overfilling by targeted and rapid braking.</w:t>
      </w:r>
    </w:p>
    <w:p w14:paraId="50189128" w14:textId="022EF75F" w:rsidR="00FE0911" w:rsidRDefault="00FE0911" w:rsidP="00F1345D">
      <w:pPr>
        <w:pStyle w:val="PMText"/>
      </w:pPr>
    </w:p>
    <w:p w14:paraId="7BF4DFBE" w14:textId="56A2E59D" w:rsidR="00CD4810" w:rsidRDefault="00CD4810" w:rsidP="00F1345D">
      <w:pPr>
        <w:pStyle w:val="PMText"/>
        <w:rPr>
          <w:b/>
        </w:rPr>
      </w:pPr>
      <w:r>
        <w:rPr>
          <w:b/>
        </w:rPr>
        <w:t>ReferencePilot: Control in the holding pressure phase</w:t>
      </w:r>
    </w:p>
    <w:p w14:paraId="66A0608B" w14:textId="085246BC" w:rsidR="007A20B7" w:rsidRDefault="00847373" w:rsidP="00F1345D">
      <w:pPr>
        <w:pStyle w:val="PMText"/>
      </w:pPr>
      <w:r>
        <w:t xml:space="preserve">The holding pressure phase is also crucial for part quality. It is usually executed as a quasi-static, pressure-controlled process, with the optimum parameters previously determined by a machine setup technician. No account is taken of short-term influences </w:t>
      </w:r>
      <w:r>
        <w:lastRenderedPageBreak/>
        <w:t>during ongoing production, such as viscosity variations in the melt (caused by recyclates, lubricants or colour additives), or long-term wear, e.g. on the non-return valve and other mechanical components. In the long term, this can lead to variations in the cavity pressure and hence to irregular part quality.</w:t>
      </w:r>
    </w:p>
    <w:p w14:paraId="61CDA328" w14:textId="77777777" w:rsidR="00B77C38" w:rsidRDefault="00B77C38" w:rsidP="00F1345D">
      <w:pPr>
        <w:pStyle w:val="PMText"/>
      </w:pPr>
    </w:p>
    <w:p w14:paraId="3CC55F94" w14:textId="058656FD" w:rsidR="00BF45E5" w:rsidRDefault="00CB0827" w:rsidP="00F1345D">
      <w:pPr>
        <w:pStyle w:val="PMText"/>
      </w:pPr>
      <w:r>
        <w:t xml:space="preserve">For this reason, as early as 1988, Arburg developed an injection process regulation function that is integrated in the controller and regulates the holding pressure curve in real time via a pressure sensor in the mould. This software function has been continuously developed and is now known as "aXw Control ReferencePilot". </w:t>
      </w:r>
      <w:r w:rsidR="00480F17">
        <w:t xml:space="preserve">The </w:t>
      </w:r>
      <w:proofErr w:type="spellStart"/>
      <w:r>
        <w:t>ReferencePilot</w:t>
      </w:r>
      <w:proofErr w:type="spellEnd"/>
      <w:r>
        <w:t xml:space="preserve"> </w:t>
      </w:r>
      <w:proofErr w:type="spellStart"/>
      <w:r>
        <w:t>uses</w:t>
      </w:r>
      <w:proofErr w:type="spellEnd"/>
      <w:r>
        <w:t xml:space="preserve"> </w:t>
      </w:r>
      <w:proofErr w:type="spellStart"/>
      <w:r>
        <w:t>the</w:t>
      </w:r>
      <w:proofErr w:type="spellEnd"/>
      <w:r>
        <w:t xml:space="preserve"> nominal </w:t>
      </w:r>
      <w:proofErr w:type="spellStart"/>
      <w:r>
        <w:t>value</w:t>
      </w:r>
      <w:proofErr w:type="spellEnd"/>
      <w:r>
        <w:t xml:space="preserve"> reference curve of a good part as the basis for active regulation in the holding pressure phase, where the current holding pressure is adjusted according to the internal pressure. A pressure sensor positioned as close as possible to the sprue in the mould is required as the associated hardware. The way it works is comparable to autonomous driving: even with GPS and a known route, a vehicle still needs additional active sensors to be able to move safely in road traffic. This is the only way to detect unforeseen bumps, road </w:t>
      </w:r>
      <w:proofErr w:type="spellStart"/>
      <w:r>
        <w:t>works</w:t>
      </w:r>
      <w:proofErr w:type="spellEnd"/>
      <w:r>
        <w:t xml:space="preserve"> </w:t>
      </w:r>
      <w:proofErr w:type="spellStart"/>
      <w:r>
        <w:t>or</w:t>
      </w:r>
      <w:proofErr w:type="spellEnd"/>
      <w:r>
        <w:t xml:space="preserve"> </w:t>
      </w:r>
      <w:proofErr w:type="spellStart"/>
      <w:r>
        <w:t>other</w:t>
      </w:r>
      <w:proofErr w:type="spellEnd"/>
      <w:r>
        <w:t xml:space="preserve"> </w:t>
      </w:r>
      <w:proofErr w:type="spellStart"/>
      <w:r>
        <w:t>road</w:t>
      </w:r>
      <w:proofErr w:type="spellEnd"/>
      <w:r>
        <w:t xml:space="preserve"> </w:t>
      </w:r>
      <w:proofErr w:type="spellStart"/>
      <w:r>
        <w:t>users</w:t>
      </w:r>
      <w:proofErr w:type="spellEnd"/>
      <w:r>
        <w:t xml:space="preserve">, </w:t>
      </w:r>
      <w:proofErr w:type="spellStart"/>
      <w:r>
        <w:t>for</w:t>
      </w:r>
      <w:proofErr w:type="spellEnd"/>
      <w:r>
        <w:t xml:space="preserve"> </w:t>
      </w:r>
      <w:proofErr w:type="spellStart"/>
      <w:r>
        <w:t>example</w:t>
      </w:r>
      <w:proofErr w:type="spellEnd"/>
      <w:r>
        <w:t>.</w:t>
      </w:r>
    </w:p>
    <w:p w14:paraId="79F682FC" w14:textId="77777777" w:rsidR="00BF45E5" w:rsidRDefault="00BF45E5" w:rsidP="00F1345D">
      <w:pPr>
        <w:pStyle w:val="PMText"/>
      </w:pPr>
    </w:p>
    <w:p w14:paraId="7C571393" w14:textId="7B0801A9" w:rsidR="00DB5DCD" w:rsidRPr="00DE634C" w:rsidRDefault="00142B3E" w:rsidP="00DB5DCD">
      <w:pPr>
        <w:pStyle w:val="PMText"/>
      </w:pPr>
      <w:r>
        <w:rPr>
          <w:b/>
        </w:rPr>
        <w:t>Mould cavity pressure as an influencing factor</w:t>
      </w:r>
    </w:p>
    <w:p w14:paraId="37F0CBDC" w14:textId="2CA04A1E" w:rsidR="00BA0B0B" w:rsidRDefault="00142B3E" w:rsidP="00F1345D">
      <w:pPr>
        <w:pStyle w:val="PMText"/>
      </w:pPr>
      <w:r>
        <w:t xml:space="preserve">So that it can quickly counteract disruptive influences and actively balance out pressure variations, the software receives signals regarding mould cavity pressure that are recorded in real time by the sensor. This enables ReferencePilot to regulate the internal pressure curve from the current actual value to the desired nominal value. When ReferencePilot is used for control, the pressure conditions in the mould are precisely adjusted from shot to shot to match the reference, with the actual value being raised </w:t>
      </w:r>
      <w:r>
        <w:lastRenderedPageBreak/>
        <w:t>to the nominal value (</w:t>
      </w:r>
      <w:r>
        <w:rPr>
          <w:b/>
          <w:bCs/>
        </w:rPr>
        <w:t>Fig. 4</w:t>
      </w:r>
      <w:r>
        <w:t>). This results in a constant shot weight and consistently high part quality, without the need for manual intervention during process parameterisation.</w:t>
      </w:r>
    </w:p>
    <w:p w14:paraId="25080E4D" w14:textId="7AAC3C1D" w:rsidR="00DB5DCD" w:rsidRDefault="00DB5DCD" w:rsidP="00F1345D">
      <w:pPr>
        <w:pStyle w:val="PMText"/>
      </w:pPr>
    </w:p>
    <w:p w14:paraId="3C8B0EC9" w14:textId="4FF33D2E" w:rsidR="00DB5DCD" w:rsidRPr="00DB5DCD" w:rsidRDefault="00DB5DCD" w:rsidP="00F1345D">
      <w:pPr>
        <w:pStyle w:val="PMText"/>
        <w:rPr>
          <w:b/>
        </w:rPr>
      </w:pPr>
      <w:r>
        <w:rPr>
          <w:b/>
        </w:rPr>
        <w:t>Calibrated pressure sensor required</w:t>
      </w:r>
    </w:p>
    <w:p w14:paraId="35CF83C5" w14:textId="77777777" w:rsidR="00697910" w:rsidRDefault="00882BA1" w:rsidP="00157E98">
      <w:pPr>
        <w:pStyle w:val="PMText"/>
      </w:pPr>
      <w:r>
        <w:t xml:space="preserve">To be able to use ReferencePilot, two conditions must be met: </w:t>
      </w:r>
    </w:p>
    <w:p w14:paraId="3B6BC1D7" w14:textId="77777777" w:rsidR="00697910" w:rsidRDefault="00FE0911" w:rsidP="00697910">
      <w:pPr>
        <w:pStyle w:val="PMText"/>
        <w:numPr>
          <w:ilvl w:val="0"/>
          <w:numId w:val="26"/>
        </w:numPr>
      </w:pPr>
      <w:r>
        <w:t xml:space="preserve">The injection moulding machine must be equipped with "aXw ScrewPilot", which is standard for electric and hybrid Allrounders. </w:t>
      </w:r>
    </w:p>
    <w:p w14:paraId="40B4F88F" w14:textId="48B3F932" w:rsidR="00E6623F" w:rsidRDefault="00E6623F" w:rsidP="00697910">
      <w:pPr>
        <w:pStyle w:val="PMText"/>
        <w:numPr>
          <w:ilvl w:val="0"/>
          <w:numId w:val="26"/>
        </w:numPr>
      </w:pPr>
      <w:r>
        <w:t>There must be enough space in the mould cavity to install a pressure sensor.</w:t>
      </w:r>
    </w:p>
    <w:p w14:paraId="5D959DF3" w14:textId="77777777" w:rsidR="00697910" w:rsidRDefault="00697910" w:rsidP="00157E98">
      <w:pPr>
        <w:pStyle w:val="PMText"/>
      </w:pPr>
    </w:p>
    <w:p w14:paraId="1E1C2B40" w14:textId="5770553A" w:rsidR="00157E98" w:rsidRDefault="00E6623F" w:rsidP="00157E98">
      <w:pPr>
        <w:pStyle w:val="PMText"/>
      </w:pPr>
      <w:r>
        <w:t>The sensor itself causes additional expense; in addition, expertise and time are required to recalibrate it for each setup process and to maintain it regularly. This is the only way to ensure that the internal pressure sensor measuring equipment is fully functional and delivers the correct signals.</w:t>
      </w:r>
    </w:p>
    <w:p w14:paraId="7D6137F0" w14:textId="754C3CC5" w:rsidR="00CC6571" w:rsidRDefault="009B1263" w:rsidP="00F1345D">
      <w:pPr>
        <w:pStyle w:val="PMText"/>
      </w:pPr>
      <w:r>
        <w:t>If all requirements are met, the injection moulding process can be stabilised quickly and reliably through the interaction of the sensor and the pilot function. The number of start-up cycles can be greatly reduced and there is less scrap. The results are longer, trouble-free production times, fewer downstream testing processes and increased production efficiency. Depending on the case of application, investing in a sensor system can quickly pay off.</w:t>
      </w:r>
    </w:p>
    <w:p w14:paraId="40F6FDA3" w14:textId="77777777" w:rsidR="001513FF" w:rsidRDefault="001513FF" w:rsidP="00F1345D">
      <w:pPr>
        <w:pStyle w:val="PMText"/>
      </w:pPr>
    </w:p>
    <w:p w14:paraId="72C8F7A8" w14:textId="38869160" w:rsidR="00573FD8" w:rsidRPr="00573FD8" w:rsidRDefault="00573FD8" w:rsidP="00F1345D">
      <w:pPr>
        <w:pStyle w:val="PMText"/>
        <w:rPr>
          <w:b/>
        </w:rPr>
      </w:pPr>
      <w:r>
        <w:rPr>
          <w:b/>
        </w:rPr>
        <w:t>ReyclatePilot: Control in the injection phase</w:t>
      </w:r>
    </w:p>
    <w:p w14:paraId="0630159A" w14:textId="62F6F27E" w:rsidR="008B27F9" w:rsidRDefault="00573FD8" w:rsidP="00F1345D">
      <w:pPr>
        <w:pStyle w:val="PMText"/>
      </w:pPr>
      <w:r>
        <w:t>An alternative is the new "aXw Control RecyclatePilot" function, which controls the injection moulding process directly in the injection or mould filling phase based solely on data from the standard machine sensor system (</w:t>
      </w:r>
      <w:r>
        <w:rPr>
          <w:b/>
          <w:bCs/>
        </w:rPr>
        <w:t>Fig. 5</w:t>
      </w:r>
      <w:r>
        <w:t xml:space="preserve">). Compared to ReferencePilot, which </w:t>
      </w:r>
      <w:proofErr w:type="spellStart"/>
      <w:r>
        <w:t>receives</w:t>
      </w:r>
      <w:proofErr w:type="spellEnd"/>
      <w:r>
        <w:t xml:space="preserve"> </w:t>
      </w:r>
      <w:proofErr w:type="spellStart"/>
      <w:r>
        <w:t>signals</w:t>
      </w:r>
      <w:proofErr w:type="spellEnd"/>
      <w:r>
        <w:t xml:space="preserve"> </w:t>
      </w:r>
      <w:proofErr w:type="spellStart"/>
      <w:r>
        <w:t>directly</w:t>
      </w:r>
      <w:proofErr w:type="spellEnd"/>
      <w:r>
        <w:t xml:space="preserve"> </w:t>
      </w:r>
      <w:proofErr w:type="spellStart"/>
      <w:r>
        <w:t>from</w:t>
      </w:r>
      <w:proofErr w:type="spellEnd"/>
      <w:r>
        <w:t xml:space="preserve"> </w:t>
      </w:r>
      <w:proofErr w:type="spellStart"/>
      <w:r>
        <w:t>the</w:t>
      </w:r>
      <w:proofErr w:type="spellEnd"/>
      <w:r>
        <w:t xml:space="preserve"> </w:t>
      </w:r>
      <w:proofErr w:type="spellStart"/>
      <w:r>
        <w:t>cavity</w:t>
      </w:r>
      <w:proofErr w:type="spellEnd"/>
      <w:r>
        <w:t xml:space="preserve">, </w:t>
      </w:r>
      <w:proofErr w:type="spellStart"/>
      <w:r w:rsidR="00480F17">
        <w:t>the</w:t>
      </w:r>
      <w:proofErr w:type="spellEnd"/>
      <w:r w:rsidR="00480F17">
        <w:t xml:space="preserve"> </w:t>
      </w:r>
      <w:proofErr w:type="spellStart"/>
      <w:r>
        <w:lastRenderedPageBreak/>
        <w:t>RecyclatePilot</w:t>
      </w:r>
      <w:proofErr w:type="spellEnd"/>
      <w:r>
        <w:t xml:space="preserve"> </w:t>
      </w:r>
      <w:proofErr w:type="spellStart"/>
      <w:r>
        <w:t>has</w:t>
      </w:r>
      <w:proofErr w:type="spellEnd"/>
      <w:r>
        <w:t xml:space="preserve"> a </w:t>
      </w:r>
      <w:proofErr w:type="spellStart"/>
      <w:r>
        <w:t>longer</w:t>
      </w:r>
      <w:proofErr w:type="spellEnd"/>
      <w:r>
        <w:t xml:space="preserve"> partial control circuit. Nevertheless, it offers a number of clear advantages:</w:t>
      </w:r>
    </w:p>
    <w:p w14:paraId="59DEC23D" w14:textId="2D6A3BCE" w:rsidR="008B27F9" w:rsidRDefault="008B27F9" w:rsidP="008B27F9">
      <w:pPr>
        <w:pStyle w:val="PMText"/>
        <w:numPr>
          <w:ilvl w:val="0"/>
          <w:numId w:val="27"/>
        </w:numPr>
      </w:pPr>
      <w:r>
        <w:t>There is no need for additional sensors.</w:t>
      </w:r>
    </w:p>
    <w:p w14:paraId="7893D013" w14:textId="70187AF6" w:rsidR="008B27F9" w:rsidRDefault="008B27F9" w:rsidP="008B27F9">
      <w:pPr>
        <w:pStyle w:val="PMText"/>
        <w:numPr>
          <w:ilvl w:val="0"/>
          <w:numId w:val="27"/>
        </w:numPr>
      </w:pPr>
      <w:r>
        <w:t xml:space="preserve">The pilot function integrated into the controller can be activated simply by pressing a button. </w:t>
      </w:r>
    </w:p>
    <w:p w14:paraId="42CA6477" w14:textId="562C398C" w:rsidR="008B27F9" w:rsidRDefault="00447CD3" w:rsidP="008B27F9">
      <w:pPr>
        <w:pStyle w:val="PMText"/>
        <w:numPr>
          <w:ilvl w:val="0"/>
          <w:numId w:val="27"/>
        </w:numPr>
      </w:pPr>
      <w:r>
        <w:t>The function uses the proven sensor system inside the machine, which only needs to be calibrated every few years.</w:t>
      </w:r>
    </w:p>
    <w:p w14:paraId="35FB4CC0" w14:textId="688356B8" w:rsidR="00447CD3" w:rsidRDefault="00AB33E4" w:rsidP="008B27F9">
      <w:pPr>
        <w:pStyle w:val="PMText"/>
        <w:numPr>
          <w:ilvl w:val="0"/>
          <w:numId w:val="27"/>
        </w:numPr>
      </w:pPr>
      <w:r>
        <w:t>This pilot function balances out short-term variations from shot to shot and also across cycles.</w:t>
      </w:r>
    </w:p>
    <w:p w14:paraId="75906508" w14:textId="327112E8" w:rsidR="00447CD3" w:rsidRDefault="00447CD3" w:rsidP="00F1345D">
      <w:pPr>
        <w:pStyle w:val="PMText"/>
      </w:pPr>
    </w:p>
    <w:p w14:paraId="36EF1850" w14:textId="1BED8405" w:rsidR="00447CD3" w:rsidRPr="00447CD3" w:rsidRDefault="00447CD3" w:rsidP="00F1345D">
      <w:pPr>
        <w:pStyle w:val="PMText"/>
        <w:rPr>
          <w:b/>
        </w:rPr>
      </w:pPr>
      <w:r>
        <w:rPr>
          <w:b/>
        </w:rPr>
        <w:t>Process control at the push of a button</w:t>
      </w:r>
    </w:p>
    <w:p w14:paraId="18DA033E" w14:textId="77A6EBF9" w:rsidR="00554233" w:rsidRDefault="001E71B9" w:rsidP="00F1345D">
      <w:pPr>
        <w:pStyle w:val="PMText"/>
      </w:pPr>
      <w:r>
        <w:t>The operator initially optimises the process settings as usual so that the required quality of the good part is achieved. This reference is transferred to the pilot function via a control command. An additional command activates RecyclatePilot, which then analyses the injection behaviour, detects distinctive points and deviations in the injection process and ensures that the injected volume and therefore the mould filling remain constant. This is done by comparing the event pattern in the same cycle with the reference entered during the injection phase and, if necessary, adjusting the switch-over point at short notice. In addition, correcting the dosage volume also makes the overall process more stable in the long term and across cycles.</w:t>
      </w:r>
    </w:p>
    <w:p w14:paraId="41D75D2A" w14:textId="77777777" w:rsidR="001E71B9" w:rsidRDefault="001E71B9" w:rsidP="00F1345D">
      <w:pPr>
        <w:pStyle w:val="PMText"/>
      </w:pPr>
    </w:p>
    <w:p w14:paraId="49FF282F" w14:textId="38A2E582" w:rsidR="00C133A9" w:rsidRPr="001E71B9" w:rsidRDefault="00447CD3" w:rsidP="00F1345D">
      <w:pPr>
        <w:pStyle w:val="PMText"/>
        <w:rPr>
          <w:b/>
        </w:rPr>
      </w:pPr>
      <w:r>
        <w:rPr>
          <w:b/>
        </w:rPr>
        <w:t>Case study: Comb</w:t>
      </w:r>
    </w:p>
    <w:p w14:paraId="735F7D48" w14:textId="4D40F5E9" w:rsidR="00C75955" w:rsidRDefault="00447CD3" w:rsidP="00F1345D">
      <w:pPr>
        <w:pStyle w:val="PMText"/>
      </w:pPr>
      <w:r>
        <w:t xml:space="preserve">Varying material characteristics and viscosities in the injection moulding process are particularly evident during sprueless production with no holding pressure. This results in varying degrees of incomplete mould filling, as the "hair comb" example shows. The part was injection moulded from PA6 in three material </w:t>
      </w:r>
      <w:r>
        <w:lastRenderedPageBreak/>
        <w:t>variants – virgin material, recyclate in the form of granules, and reground material. The extent of the mould filling can be seen from the part weight (</w:t>
      </w:r>
      <w:r>
        <w:rPr>
          <w:b/>
          <w:bCs/>
        </w:rPr>
        <w:t>Fig. 6</w:t>
      </w:r>
      <w:r>
        <w:t>):</w:t>
      </w:r>
    </w:p>
    <w:p w14:paraId="2EB69371" w14:textId="1656DC7E" w:rsidR="008F45A5" w:rsidRDefault="008F45A5" w:rsidP="00C75955">
      <w:pPr>
        <w:pStyle w:val="PMText"/>
        <w:numPr>
          <w:ilvl w:val="0"/>
          <w:numId w:val="28"/>
        </w:numPr>
      </w:pPr>
      <w:r>
        <w:t>The comb made of virgin material was not fully formed in the mould because it was deliberately produced without holding pressure and served as a reference.</w:t>
      </w:r>
    </w:p>
    <w:p w14:paraId="1CA4E721" w14:textId="2AD612D8" w:rsidR="00C75955" w:rsidRDefault="00A971B5" w:rsidP="00C75955">
      <w:pPr>
        <w:pStyle w:val="PMText"/>
        <w:numPr>
          <w:ilvl w:val="0"/>
          <w:numId w:val="28"/>
        </w:numPr>
      </w:pPr>
      <w:r>
        <w:rPr>
          <w:noProof/>
        </w:rPr>
        <w:t xml:space="preserve">With the moulded part made from granules of recyclate, the weight remained constant but was significantly lower than that of the virgin material. </w:t>
      </w:r>
    </w:p>
    <w:p w14:paraId="18019FCA" w14:textId="4417DCA4" w:rsidR="00AB0DC8" w:rsidRDefault="00A971B5" w:rsidP="00C75955">
      <w:pPr>
        <w:pStyle w:val="PMText"/>
        <w:numPr>
          <w:ilvl w:val="0"/>
          <w:numId w:val="28"/>
        </w:numPr>
      </w:pPr>
      <w:r>
        <w:rPr>
          <w:noProof/>
        </w:rPr>
        <w:t xml:space="preserve">With the reground material, significant variations in the part weight were also observed. </w:t>
      </w:r>
    </w:p>
    <w:p w14:paraId="0ACF0FBB" w14:textId="77777777" w:rsidR="00AB0DC8" w:rsidRDefault="00AB0DC8" w:rsidP="00AB0DC8">
      <w:pPr>
        <w:pStyle w:val="PMText"/>
      </w:pPr>
    </w:p>
    <w:p w14:paraId="21242D1E" w14:textId="23132C00" w:rsidR="00573FD8" w:rsidRDefault="00A971B5" w:rsidP="00F1345D">
      <w:pPr>
        <w:pStyle w:val="PMText"/>
      </w:pPr>
      <w:r>
        <w:rPr>
          <w:noProof/>
        </w:rPr>
        <w:t>This changed virtually at the push of a button with active control using RecyclatePilot (</w:t>
      </w:r>
      <w:r>
        <w:rPr>
          <w:b/>
          <w:bCs/>
        </w:rPr>
        <w:t>Fig. 7</w:t>
      </w:r>
      <w:r>
        <w:rPr>
          <w:noProof/>
        </w:rPr>
        <w:t>).</w:t>
      </w:r>
      <w:r>
        <w:t xml:space="preserve"> Now the part weight was constant and almost the same for all three variants. With this case study, Arburg has shown that the digital pilot function can balance out the resulting variations in mould filling, thereby significantly increasing both process reliability and part quality. </w:t>
      </w:r>
      <w:r>
        <w:rPr>
          <w:noProof/>
        </w:rPr>
        <w:t>This</w:t>
      </w:r>
      <w:r>
        <w:t xml:space="preserve"> significant improvement in mould filling</w:t>
      </w:r>
      <w:r>
        <w:rPr>
          <w:noProof/>
        </w:rPr>
        <w:t xml:space="preserve"> also results in a high level of mould reliability. </w:t>
      </w:r>
    </w:p>
    <w:p w14:paraId="01C52481" w14:textId="5CCED654" w:rsidR="009763EB" w:rsidRDefault="009763EB" w:rsidP="001E71B9">
      <w:pPr>
        <w:pStyle w:val="PMText"/>
      </w:pPr>
    </w:p>
    <w:p w14:paraId="0CAB445F" w14:textId="52009CEA" w:rsidR="00CE628E" w:rsidRPr="00CE628E" w:rsidRDefault="004E5D12" w:rsidP="00CE628E">
      <w:pPr>
        <w:pStyle w:val="PMText"/>
        <w:rPr>
          <w:b/>
          <w:snapToGrid/>
        </w:rPr>
      </w:pPr>
      <w:proofErr w:type="spellStart"/>
      <w:r>
        <w:rPr>
          <w:b/>
          <w:snapToGrid/>
        </w:rPr>
        <w:t>Conclusion</w:t>
      </w:r>
      <w:proofErr w:type="spellEnd"/>
    </w:p>
    <w:p w14:paraId="5B85C05F" w14:textId="42F30CAB" w:rsidR="00CF0968" w:rsidRDefault="00CE628E" w:rsidP="00CE628E">
      <w:pPr>
        <w:pStyle w:val="PMText"/>
      </w:pPr>
      <w:r>
        <w:rPr>
          <w:snapToGrid/>
        </w:rPr>
        <w:t xml:space="preserve">The controller is the "brain" of an injection moulding machine and can provide operators with comprehensive and active support. </w:t>
      </w:r>
      <w:r>
        <w:t xml:space="preserve">With the help of digital pilot functions such as </w:t>
      </w:r>
      <w:r>
        <w:rPr>
          <w:snapToGrid/>
        </w:rPr>
        <w:t>RecyclatePilot</w:t>
      </w:r>
      <w:r>
        <w:t xml:space="preserve"> and ReferencePilot, process reliability can be significantly increased during the processing of recyclates by means of active control in the injection and holding pressure phases.</w:t>
      </w:r>
      <w:r>
        <w:rPr>
          <w:snapToGrid/>
        </w:rPr>
        <w:t xml:space="preserve"> </w:t>
      </w:r>
      <w:r>
        <w:t xml:space="preserve">The injection profile and filling process of the moulded part remain stable and correspond to the specified reference. </w:t>
      </w:r>
    </w:p>
    <w:p w14:paraId="191AB5C6" w14:textId="4127FFF7" w:rsidR="00CE628E" w:rsidRDefault="005C1B24" w:rsidP="00CE628E">
      <w:pPr>
        <w:pStyle w:val="PMText"/>
        <w:rPr>
          <w:snapToGrid/>
        </w:rPr>
      </w:pPr>
      <w:r>
        <w:rPr>
          <w:noProof/>
        </w:rPr>
        <w:lastRenderedPageBreak/>
        <w:t>Of course, it is not possible to overcome the inadequate material characteristics of recyclates across the board, meaning that there are limits to how much part quality can be improved. Knowledge and experience on the part of the user are still crucial to determining which concept will deliver good results for which process. In future, overarching, AI-supported methods could provide additional assistance here.</w:t>
      </w:r>
    </w:p>
    <w:p w14:paraId="0A03BA2D" w14:textId="53B2BA2F" w:rsidR="00294C43" w:rsidRDefault="00294C43" w:rsidP="00CE628E">
      <w:pPr>
        <w:pStyle w:val="PMText"/>
        <w:rPr>
          <w:snapToGrid/>
        </w:rPr>
      </w:pPr>
    </w:p>
    <w:p w14:paraId="0A9D81B5" w14:textId="68ADF855" w:rsidR="00294C43" w:rsidRDefault="00294C43" w:rsidP="00CE628E">
      <w:pPr>
        <w:pStyle w:val="PMText"/>
        <w:rPr>
          <w:b/>
          <w:snapToGrid/>
        </w:rPr>
      </w:pPr>
      <w:r>
        <w:rPr>
          <w:b/>
          <w:snapToGrid/>
        </w:rPr>
        <w:t xml:space="preserve">Author: </w:t>
      </w:r>
      <w:proofErr w:type="spellStart"/>
      <w:r>
        <w:rPr>
          <w:b/>
          <w:snapToGrid/>
        </w:rPr>
        <w:t>Dr</w:t>
      </w:r>
      <w:proofErr w:type="spellEnd"/>
      <w:r>
        <w:rPr>
          <w:b/>
          <w:snapToGrid/>
        </w:rPr>
        <w:t xml:space="preserve"> Thomas Walther, </w:t>
      </w:r>
      <w:proofErr w:type="spellStart"/>
      <w:r>
        <w:rPr>
          <w:b/>
          <w:snapToGrid/>
        </w:rPr>
        <w:t>Director</w:t>
      </w:r>
      <w:proofErr w:type="spellEnd"/>
      <w:r>
        <w:rPr>
          <w:b/>
          <w:snapToGrid/>
        </w:rPr>
        <w:t xml:space="preserve"> </w:t>
      </w:r>
      <w:proofErr w:type="spellStart"/>
      <w:r>
        <w:rPr>
          <w:b/>
          <w:snapToGrid/>
        </w:rPr>
        <w:t>Process</w:t>
      </w:r>
      <w:proofErr w:type="spellEnd"/>
      <w:r>
        <w:rPr>
          <w:b/>
          <w:snapToGrid/>
        </w:rPr>
        <w:t xml:space="preserve"> Development at Arburg</w:t>
      </w:r>
    </w:p>
    <w:p w14:paraId="68609110" w14:textId="6064EF33" w:rsidR="005C1B24" w:rsidRDefault="005C1B24" w:rsidP="00CE628E">
      <w:pPr>
        <w:pStyle w:val="PMText"/>
        <w:rPr>
          <w:b/>
          <w:snapToGrid/>
        </w:rPr>
      </w:pPr>
    </w:p>
    <w:p w14:paraId="3E996298" w14:textId="77777777" w:rsidR="00480F17" w:rsidRDefault="00480F17" w:rsidP="00CE628E">
      <w:pPr>
        <w:pStyle w:val="PMText"/>
        <w:rPr>
          <w:b/>
          <w:snapToGrid/>
        </w:rPr>
      </w:pPr>
    </w:p>
    <w:p w14:paraId="79B3D1A8" w14:textId="32883A4D" w:rsidR="00E26A58" w:rsidRDefault="00E26A58" w:rsidP="00E26A58">
      <w:pPr>
        <w:pStyle w:val="PMHeadline"/>
      </w:pPr>
      <w:proofErr w:type="spellStart"/>
      <w:r>
        <w:t>Photos</w:t>
      </w:r>
      <w:proofErr w:type="spellEnd"/>
    </w:p>
    <w:p w14:paraId="027F0DA6" w14:textId="12B14D0D" w:rsidR="0056534D" w:rsidRDefault="0056534D" w:rsidP="001D2D96">
      <w:pPr>
        <w:pStyle w:val="PMBildunterschrift"/>
      </w:pPr>
    </w:p>
    <w:p w14:paraId="217827F3" w14:textId="43AAB8DE" w:rsidR="006927E0" w:rsidRDefault="004F185A" w:rsidP="006927E0">
      <w:pPr>
        <w:pStyle w:val="PMBildunterschrift"/>
      </w:pPr>
      <w:r>
        <w:rPr>
          <w:b/>
          <w:i w:val="0"/>
        </w:rPr>
        <w:t>Fig. 1 Recyclate 183286</w:t>
      </w:r>
    </w:p>
    <w:p w14:paraId="19A158A4" w14:textId="77777777" w:rsidR="006927E0" w:rsidRDefault="006927E0" w:rsidP="006927E0">
      <w:pPr>
        <w:pStyle w:val="PMBildunterschrift"/>
      </w:pPr>
      <w:r w:rsidRPr="001B1989">
        <w:rPr>
          <w:noProof/>
        </w:rPr>
        <w:drawing>
          <wp:inline distT="0" distB="0" distL="0" distR="0" wp14:anchorId="677BDA3A" wp14:editId="49D3CD1A">
            <wp:extent cx="3220402" cy="2407023"/>
            <wp:effectExtent l="0" t="0" r="0" b="0"/>
            <wp:docPr id="2" name="Grafik 2" descr="ARB00183286_Rezyklat_Motiv_KC_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00183286_Rezyklat_Motiv_KC_000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6140" cy="2426260"/>
                    </a:xfrm>
                    <a:prstGeom prst="rect">
                      <a:avLst/>
                    </a:prstGeom>
                    <a:noFill/>
                    <a:ln>
                      <a:noFill/>
                    </a:ln>
                  </pic:spPr>
                </pic:pic>
              </a:graphicData>
            </a:graphic>
          </wp:inline>
        </w:drawing>
      </w:r>
    </w:p>
    <w:p w14:paraId="5DD24A5E" w14:textId="62200E36" w:rsidR="006927E0" w:rsidRDefault="006927E0" w:rsidP="006927E0">
      <w:pPr>
        <w:pStyle w:val="PMBildunterschrift"/>
      </w:pPr>
      <w:r>
        <w:t>Recyclates are challenging to process because of their non-homogeneous characteristics. The shape and quality of the non-homogeneous material influence the melting process.</w:t>
      </w:r>
    </w:p>
    <w:p w14:paraId="45712A7F" w14:textId="77777777" w:rsidR="006927E0" w:rsidRDefault="006927E0" w:rsidP="001D2D96">
      <w:pPr>
        <w:pStyle w:val="PMBildunterschrift"/>
      </w:pPr>
    </w:p>
    <w:p w14:paraId="6CABE95F" w14:textId="77777777" w:rsidR="00692CC1" w:rsidRDefault="00692CC1">
      <w:pPr>
        <w:rPr>
          <w:b/>
          <w:sz w:val="24"/>
          <w:szCs w:val="24"/>
        </w:rPr>
      </w:pPr>
      <w:r>
        <w:rPr>
          <w:b/>
          <w:i/>
        </w:rPr>
        <w:br w:type="page"/>
      </w:r>
    </w:p>
    <w:p w14:paraId="2896FA82" w14:textId="4C8B56AE" w:rsidR="008C3B58" w:rsidRDefault="004F185A" w:rsidP="001D2D96">
      <w:pPr>
        <w:pStyle w:val="PMBildunterschrift"/>
        <w:rPr>
          <w:b/>
          <w:i w:val="0"/>
        </w:rPr>
      </w:pPr>
      <w:r>
        <w:rPr>
          <w:b/>
          <w:i w:val="0"/>
        </w:rPr>
        <w:lastRenderedPageBreak/>
        <w:t>Fig. 2 GESTICA 194627</w:t>
      </w:r>
    </w:p>
    <w:p w14:paraId="600D0105" w14:textId="5B42B5AF" w:rsidR="00972D36" w:rsidRPr="00972D36" w:rsidRDefault="008C3B58" w:rsidP="00972D36">
      <w:pPr>
        <w:pStyle w:val="PMBildunterschrift"/>
      </w:pPr>
      <w:r>
        <w:rPr>
          <w:noProof/>
        </w:rPr>
        <w:drawing>
          <wp:inline distT="0" distB="0" distL="0" distR="0" wp14:anchorId="366F2702" wp14:editId="5AABB267">
            <wp:extent cx="3200400" cy="2397609"/>
            <wp:effectExtent l="0" t="0" r="0" b="3175"/>
            <wp:docPr id="20903247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134" cy="2411644"/>
                    </a:xfrm>
                    <a:prstGeom prst="rect">
                      <a:avLst/>
                    </a:prstGeom>
                    <a:noFill/>
                    <a:ln>
                      <a:noFill/>
                    </a:ln>
                  </pic:spPr>
                </pic:pic>
              </a:graphicData>
            </a:graphic>
          </wp:inline>
        </w:drawing>
      </w:r>
    </w:p>
    <w:p w14:paraId="5E9A0C59" w14:textId="10993182" w:rsidR="008C3B58" w:rsidRPr="00972D36" w:rsidRDefault="008C3B58" w:rsidP="00972D36">
      <w:pPr>
        <w:pStyle w:val="PMBildunterschrift"/>
      </w:pPr>
      <w:r>
        <w:t>The reliable processing of recyclates places high demands on the controller technology of injection moulding machines.</w:t>
      </w:r>
    </w:p>
    <w:p w14:paraId="749332B0" w14:textId="77777777" w:rsidR="00AF5C41" w:rsidRDefault="00AF5C41" w:rsidP="008C3B58">
      <w:pPr>
        <w:pStyle w:val="PMBildunterschrift"/>
      </w:pPr>
    </w:p>
    <w:p w14:paraId="005D0099" w14:textId="389EDD6D" w:rsidR="00AF5C41" w:rsidRDefault="004F185A" w:rsidP="00AF5C41">
      <w:pPr>
        <w:pStyle w:val="PMBildunterschrift"/>
        <w:rPr>
          <w:b/>
          <w:i w:val="0"/>
        </w:rPr>
      </w:pPr>
      <w:r>
        <w:rPr>
          <w:b/>
          <w:i w:val="0"/>
        </w:rPr>
        <w:t>Fig. 3 Recyclate package 177526</w:t>
      </w:r>
    </w:p>
    <w:p w14:paraId="0AECA8A1" w14:textId="4BF696CE" w:rsidR="00AF5C41" w:rsidRPr="00AF5C41" w:rsidRDefault="002861FA" w:rsidP="00AF5C41">
      <w:pPr>
        <w:pStyle w:val="PMBildunterschrift"/>
      </w:pPr>
      <w:r>
        <w:rPr>
          <w:noProof/>
        </w:rPr>
        <w:drawing>
          <wp:inline distT="0" distB="0" distL="0" distR="0" wp14:anchorId="3EA2054B" wp14:editId="05609D28">
            <wp:extent cx="2152650" cy="2867671"/>
            <wp:effectExtent l="0" t="0" r="0" b="8890"/>
            <wp:docPr id="108742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8885" cy="2889299"/>
                    </a:xfrm>
                    <a:prstGeom prst="rect">
                      <a:avLst/>
                    </a:prstGeom>
                    <a:noFill/>
                    <a:ln>
                      <a:noFill/>
                    </a:ln>
                  </pic:spPr>
                </pic:pic>
              </a:graphicData>
            </a:graphic>
          </wp:inline>
        </w:drawing>
      </w:r>
    </w:p>
    <w:p w14:paraId="340DE110" w14:textId="46A71874" w:rsidR="00AF5C41" w:rsidRPr="00AF5C41" w:rsidRDefault="00AF5C41" w:rsidP="00AF5C41">
      <w:pPr>
        <w:pStyle w:val="PMBildunterschrift"/>
      </w:pPr>
      <w:r>
        <w:t>Plasticising screws with a modified geometry and a wear-resistant CrN coating are suitable for processing abrasive recyclates.</w:t>
      </w:r>
    </w:p>
    <w:p w14:paraId="1E14F7D5" w14:textId="77777777" w:rsidR="00AF5C41" w:rsidRDefault="00AF5C41" w:rsidP="00AF5C41">
      <w:pPr>
        <w:pStyle w:val="PMBildunterschrift"/>
      </w:pPr>
    </w:p>
    <w:p w14:paraId="69D0ED53" w14:textId="77777777" w:rsidR="00692CC1" w:rsidRDefault="00692CC1">
      <w:pPr>
        <w:rPr>
          <w:rFonts w:cs="Arial"/>
          <w:b/>
          <w:bCs/>
          <w:sz w:val="24"/>
          <w:szCs w:val="24"/>
        </w:rPr>
      </w:pPr>
      <w:r>
        <w:rPr>
          <w:b/>
          <w:bCs/>
        </w:rPr>
        <w:br w:type="page"/>
      </w:r>
    </w:p>
    <w:p w14:paraId="03631E78" w14:textId="6679CD96" w:rsidR="00972D36" w:rsidRDefault="004F185A" w:rsidP="00972D36">
      <w:pPr>
        <w:pStyle w:val="Default"/>
        <w:rPr>
          <w:b/>
          <w:bCs/>
          <w:color w:val="auto"/>
        </w:rPr>
      </w:pPr>
      <w:r>
        <w:rPr>
          <w:b/>
          <w:bCs/>
          <w:color w:val="auto"/>
        </w:rPr>
        <w:lastRenderedPageBreak/>
        <w:t>Fig. 4 Process control with ReferencePilot</w:t>
      </w:r>
    </w:p>
    <w:p w14:paraId="6CFE85D6" w14:textId="77777777" w:rsidR="004F185A" w:rsidRPr="00B77C38" w:rsidRDefault="004F185A" w:rsidP="00972D36">
      <w:pPr>
        <w:pStyle w:val="Default"/>
        <w:rPr>
          <w:color w:val="auto"/>
        </w:rPr>
      </w:pPr>
    </w:p>
    <w:p w14:paraId="0F773F0C" w14:textId="5C8B1B53" w:rsidR="004F185A" w:rsidRPr="00692CC1" w:rsidRDefault="00692CC1" w:rsidP="00972D36">
      <w:pPr>
        <w:pStyle w:val="Default"/>
        <w:rPr>
          <w:color w:val="auto"/>
        </w:rPr>
      </w:pPr>
      <w:r w:rsidRPr="00692CC1">
        <w:rPr>
          <w:noProof/>
          <w:color w:val="auto"/>
        </w:rPr>
        <w:drawing>
          <wp:inline distT="0" distB="0" distL="0" distR="0" wp14:anchorId="5FA41638" wp14:editId="34DBC76A">
            <wp:extent cx="4500880" cy="2150745"/>
            <wp:effectExtent l="0" t="0" r="0" b="1905"/>
            <wp:docPr id="17403433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43385" name=""/>
                    <pic:cNvPicPr/>
                  </pic:nvPicPr>
                  <pic:blipFill>
                    <a:blip r:embed="rId14"/>
                    <a:stretch>
                      <a:fillRect/>
                    </a:stretch>
                  </pic:blipFill>
                  <pic:spPr>
                    <a:xfrm>
                      <a:off x="0" y="0"/>
                      <a:ext cx="4500880" cy="2150745"/>
                    </a:xfrm>
                    <a:prstGeom prst="rect">
                      <a:avLst/>
                    </a:prstGeom>
                  </pic:spPr>
                </pic:pic>
              </a:graphicData>
            </a:graphic>
          </wp:inline>
        </w:drawing>
      </w:r>
    </w:p>
    <w:p w14:paraId="2A8E56C1" w14:textId="7CD3F5DE" w:rsidR="00972D36" w:rsidRPr="00972D36" w:rsidRDefault="00692CC1" w:rsidP="00972D36">
      <w:pPr>
        <w:pStyle w:val="PMText"/>
        <w:rPr>
          <w:sz w:val="23"/>
          <w:szCs w:val="23"/>
        </w:rPr>
      </w:pPr>
      <w:r>
        <w:rPr>
          <w:i/>
        </w:rPr>
        <w:t xml:space="preserve">The </w:t>
      </w:r>
      <w:proofErr w:type="spellStart"/>
      <w:r w:rsidR="00972D36">
        <w:rPr>
          <w:i/>
        </w:rPr>
        <w:t>ReferencePilot</w:t>
      </w:r>
      <w:proofErr w:type="spellEnd"/>
      <w:r w:rsidR="00972D36">
        <w:rPr>
          <w:i/>
        </w:rPr>
        <w:t xml:space="preserve"> </w:t>
      </w:r>
      <w:proofErr w:type="spellStart"/>
      <w:r w:rsidR="00972D36">
        <w:rPr>
          <w:i/>
        </w:rPr>
        <w:t>uses</w:t>
      </w:r>
      <w:proofErr w:type="spellEnd"/>
      <w:r w:rsidR="00972D36">
        <w:rPr>
          <w:i/>
        </w:rPr>
        <w:t xml:space="preserve"> </w:t>
      </w:r>
      <w:proofErr w:type="spellStart"/>
      <w:r w:rsidR="00972D36">
        <w:rPr>
          <w:i/>
        </w:rPr>
        <w:t>sensors</w:t>
      </w:r>
      <w:proofErr w:type="spellEnd"/>
      <w:r w:rsidR="00972D36">
        <w:rPr>
          <w:i/>
        </w:rPr>
        <w:t xml:space="preserve"> </w:t>
      </w:r>
      <w:proofErr w:type="spellStart"/>
      <w:r w:rsidR="00972D36">
        <w:rPr>
          <w:i/>
        </w:rPr>
        <w:t>to</w:t>
      </w:r>
      <w:proofErr w:type="spellEnd"/>
      <w:r w:rsidR="00972D36">
        <w:rPr>
          <w:i/>
        </w:rPr>
        <w:t xml:space="preserve"> </w:t>
      </w:r>
      <w:proofErr w:type="spellStart"/>
      <w:r w:rsidR="00972D36">
        <w:rPr>
          <w:i/>
        </w:rPr>
        <w:t>control</w:t>
      </w:r>
      <w:proofErr w:type="spellEnd"/>
      <w:r w:rsidR="00972D36">
        <w:rPr>
          <w:i/>
        </w:rPr>
        <w:t xml:space="preserve"> the injection moulding process in the holding pressure phase from the switch-over point (left image, green actual value curve). The mould cavity pressure curve of a good part serves as a nominal value reference (right image, yellow curve). </w:t>
      </w:r>
    </w:p>
    <w:p w14:paraId="139CD9FB" w14:textId="77777777" w:rsidR="00972D36" w:rsidRPr="00AF5C41" w:rsidRDefault="00972D36" w:rsidP="00AF5C41">
      <w:pPr>
        <w:pStyle w:val="PMBildunterschrift"/>
      </w:pPr>
    </w:p>
    <w:p w14:paraId="4206B443" w14:textId="016F65C5" w:rsidR="001513FF" w:rsidRDefault="004F185A" w:rsidP="001513FF">
      <w:pPr>
        <w:pStyle w:val="Default"/>
        <w:rPr>
          <w:b/>
          <w:bCs/>
          <w:color w:val="auto"/>
          <w:sz w:val="23"/>
          <w:szCs w:val="23"/>
        </w:rPr>
      </w:pPr>
      <w:r>
        <w:rPr>
          <w:b/>
          <w:bCs/>
          <w:color w:val="auto"/>
          <w:sz w:val="23"/>
          <w:szCs w:val="23"/>
        </w:rPr>
        <w:t>Fig. 5 Process control with RecyclatePilot</w:t>
      </w:r>
    </w:p>
    <w:p w14:paraId="021E6C21" w14:textId="77777777" w:rsidR="00B77C38" w:rsidRPr="004F185A" w:rsidRDefault="00B77C38" w:rsidP="001513FF">
      <w:pPr>
        <w:pStyle w:val="Default"/>
        <w:rPr>
          <w:b/>
          <w:bCs/>
          <w:color w:val="auto"/>
          <w:sz w:val="23"/>
          <w:szCs w:val="23"/>
        </w:rPr>
      </w:pPr>
    </w:p>
    <w:p w14:paraId="163E3959" w14:textId="2C1967A7" w:rsidR="001513FF" w:rsidRDefault="00692CC1" w:rsidP="001513FF">
      <w:pPr>
        <w:pStyle w:val="PMText"/>
        <w:rPr>
          <w:sz w:val="23"/>
          <w:szCs w:val="23"/>
        </w:rPr>
      </w:pPr>
      <w:r w:rsidRPr="00692CC1">
        <w:rPr>
          <w:noProof/>
          <w:sz w:val="23"/>
          <w:szCs w:val="23"/>
        </w:rPr>
        <w:drawing>
          <wp:inline distT="0" distB="0" distL="0" distR="0" wp14:anchorId="65AA2F7B" wp14:editId="71C833B7">
            <wp:extent cx="4042099" cy="2091193"/>
            <wp:effectExtent l="0" t="0" r="0" b="4445"/>
            <wp:docPr id="10990396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39690" name=""/>
                    <pic:cNvPicPr/>
                  </pic:nvPicPr>
                  <pic:blipFill>
                    <a:blip r:embed="rId15"/>
                    <a:stretch>
                      <a:fillRect/>
                    </a:stretch>
                  </pic:blipFill>
                  <pic:spPr>
                    <a:xfrm>
                      <a:off x="0" y="0"/>
                      <a:ext cx="4050794" cy="2095691"/>
                    </a:xfrm>
                    <a:prstGeom prst="rect">
                      <a:avLst/>
                    </a:prstGeom>
                  </pic:spPr>
                </pic:pic>
              </a:graphicData>
            </a:graphic>
          </wp:inline>
        </w:drawing>
      </w:r>
    </w:p>
    <w:p w14:paraId="6C2AB7FD" w14:textId="308F365B" w:rsidR="001513FF" w:rsidRDefault="001513FF" w:rsidP="001513FF">
      <w:pPr>
        <w:pStyle w:val="PMText"/>
        <w:rPr>
          <w:i/>
        </w:rPr>
      </w:pPr>
      <w:r>
        <w:rPr>
          <w:i/>
        </w:rPr>
        <w:t xml:space="preserve">In the processing </w:t>
      </w:r>
      <w:proofErr w:type="spellStart"/>
      <w:r>
        <w:rPr>
          <w:i/>
        </w:rPr>
        <w:t>of</w:t>
      </w:r>
      <w:proofErr w:type="spellEnd"/>
      <w:r>
        <w:rPr>
          <w:i/>
        </w:rPr>
        <w:t xml:space="preserve"> variable material </w:t>
      </w:r>
      <w:proofErr w:type="spellStart"/>
      <w:r>
        <w:rPr>
          <w:i/>
        </w:rPr>
        <w:t>qualities</w:t>
      </w:r>
      <w:proofErr w:type="spellEnd"/>
      <w:r>
        <w:rPr>
          <w:i/>
        </w:rPr>
        <w:t xml:space="preserve">, </w:t>
      </w:r>
      <w:proofErr w:type="spellStart"/>
      <w:r w:rsidR="00692CC1">
        <w:rPr>
          <w:i/>
        </w:rPr>
        <w:t>the</w:t>
      </w:r>
      <w:proofErr w:type="spellEnd"/>
      <w:r w:rsidR="00692CC1">
        <w:rPr>
          <w:i/>
        </w:rPr>
        <w:t xml:space="preserve"> </w:t>
      </w:r>
      <w:proofErr w:type="spellStart"/>
      <w:r>
        <w:rPr>
          <w:i/>
        </w:rPr>
        <w:t>RecyclatePilot</w:t>
      </w:r>
      <w:proofErr w:type="spellEnd"/>
      <w:r>
        <w:rPr>
          <w:i/>
        </w:rPr>
        <w:t xml:space="preserve"> </w:t>
      </w:r>
      <w:proofErr w:type="spellStart"/>
      <w:r>
        <w:rPr>
          <w:i/>
        </w:rPr>
        <w:t>ensures</w:t>
      </w:r>
      <w:proofErr w:type="spellEnd"/>
      <w:r>
        <w:rPr>
          <w:i/>
        </w:rPr>
        <w:t xml:space="preserve"> </w:t>
      </w:r>
      <w:proofErr w:type="spellStart"/>
      <w:r>
        <w:rPr>
          <w:i/>
        </w:rPr>
        <w:t>stable</w:t>
      </w:r>
      <w:proofErr w:type="spellEnd"/>
      <w:r>
        <w:rPr>
          <w:i/>
        </w:rPr>
        <w:t xml:space="preserve"> </w:t>
      </w:r>
      <w:proofErr w:type="spellStart"/>
      <w:r>
        <w:rPr>
          <w:i/>
        </w:rPr>
        <w:t>mould</w:t>
      </w:r>
      <w:proofErr w:type="spellEnd"/>
      <w:r>
        <w:rPr>
          <w:i/>
        </w:rPr>
        <w:t xml:space="preserve"> </w:t>
      </w:r>
      <w:proofErr w:type="spellStart"/>
      <w:r>
        <w:rPr>
          <w:i/>
        </w:rPr>
        <w:t>filling</w:t>
      </w:r>
      <w:proofErr w:type="spellEnd"/>
      <w:r>
        <w:rPr>
          <w:i/>
        </w:rPr>
        <w:t xml:space="preserve"> in the injection phase.</w:t>
      </w:r>
    </w:p>
    <w:p w14:paraId="18271D7F" w14:textId="77777777" w:rsidR="00A800D3" w:rsidRDefault="00A800D3" w:rsidP="001513FF">
      <w:pPr>
        <w:pStyle w:val="PMText"/>
        <w:rPr>
          <w:i/>
        </w:rPr>
      </w:pPr>
    </w:p>
    <w:p w14:paraId="38842DBE" w14:textId="77777777" w:rsidR="00692CC1" w:rsidRDefault="00692CC1">
      <w:pPr>
        <w:rPr>
          <w:rFonts w:cs="Arial"/>
          <w:b/>
          <w:snapToGrid w:val="0"/>
          <w:sz w:val="24"/>
          <w:szCs w:val="24"/>
        </w:rPr>
      </w:pPr>
      <w:r>
        <w:rPr>
          <w:b/>
        </w:rPr>
        <w:br w:type="page"/>
      </w:r>
    </w:p>
    <w:p w14:paraId="0466FB7C" w14:textId="7A054DBC" w:rsidR="00A800D3" w:rsidRDefault="004F185A" w:rsidP="00A800D3">
      <w:pPr>
        <w:pStyle w:val="PMText"/>
        <w:rPr>
          <w:b/>
        </w:rPr>
      </w:pPr>
      <w:r>
        <w:rPr>
          <w:b/>
        </w:rPr>
        <w:lastRenderedPageBreak/>
        <w:t>Fig. 6 Mould filling, part weight</w:t>
      </w:r>
    </w:p>
    <w:p w14:paraId="7DCA7DF7" w14:textId="4B27BD4D" w:rsidR="00A800D3" w:rsidRDefault="00692CC1" w:rsidP="00A800D3">
      <w:pPr>
        <w:pStyle w:val="PMText"/>
        <w:rPr>
          <w:i/>
        </w:rPr>
      </w:pPr>
      <w:r w:rsidRPr="00692CC1">
        <w:rPr>
          <w:i/>
          <w:noProof/>
        </w:rPr>
        <w:drawing>
          <wp:inline distT="0" distB="0" distL="0" distR="0" wp14:anchorId="4E960911" wp14:editId="5E9543EE">
            <wp:extent cx="4500880" cy="2070100"/>
            <wp:effectExtent l="0" t="0" r="0" b="6350"/>
            <wp:docPr id="12131059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05910" name=""/>
                    <pic:cNvPicPr/>
                  </pic:nvPicPr>
                  <pic:blipFill>
                    <a:blip r:embed="rId16"/>
                    <a:stretch>
                      <a:fillRect/>
                    </a:stretch>
                  </pic:blipFill>
                  <pic:spPr>
                    <a:xfrm>
                      <a:off x="0" y="0"/>
                      <a:ext cx="4500880" cy="2070100"/>
                    </a:xfrm>
                    <a:prstGeom prst="rect">
                      <a:avLst/>
                    </a:prstGeom>
                  </pic:spPr>
                </pic:pic>
              </a:graphicData>
            </a:graphic>
          </wp:inline>
        </w:drawing>
      </w:r>
    </w:p>
    <w:p w14:paraId="28634BFD" w14:textId="290ABEB2" w:rsidR="00A800D3" w:rsidRDefault="00A800D3" w:rsidP="00A800D3">
      <w:pPr>
        <w:pStyle w:val="PMText"/>
        <w:rPr>
          <w:i/>
        </w:rPr>
      </w:pPr>
      <w:r>
        <w:rPr>
          <w:i/>
        </w:rPr>
        <w:t xml:space="preserve">In the "hair comb" example, the mould filling based on the part weight shows how the values of the recyclate granules (yellow line) and reground material (blue line) can be brought up to the level of </w:t>
      </w:r>
      <w:proofErr w:type="spellStart"/>
      <w:r>
        <w:rPr>
          <w:i/>
        </w:rPr>
        <w:t>virgin</w:t>
      </w:r>
      <w:proofErr w:type="spellEnd"/>
      <w:r>
        <w:rPr>
          <w:i/>
        </w:rPr>
        <w:t xml:space="preserve"> material (</w:t>
      </w:r>
      <w:proofErr w:type="spellStart"/>
      <w:r>
        <w:rPr>
          <w:i/>
        </w:rPr>
        <w:t>green</w:t>
      </w:r>
      <w:proofErr w:type="spellEnd"/>
      <w:r>
        <w:rPr>
          <w:i/>
        </w:rPr>
        <w:t xml:space="preserve"> </w:t>
      </w:r>
      <w:proofErr w:type="spellStart"/>
      <w:r>
        <w:rPr>
          <w:i/>
        </w:rPr>
        <w:t>line</w:t>
      </w:r>
      <w:proofErr w:type="spellEnd"/>
      <w:r>
        <w:rPr>
          <w:i/>
        </w:rPr>
        <w:t>) after</w:t>
      </w:r>
      <w:r w:rsidR="00692CC1">
        <w:rPr>
          <w:i/>
        </w:rPr>
        <w:t xml:space="preserve"> </w:t>
      </w:r>
      <w:proofErr w:type="spellStart"/>
      <w:r w:rsidR="00692CC1">
        <w:rPr>
          <w:i/>
        </w:rPr>
        <w:t>the</w:t>
      </w:r>
      <w:proofErr w:type="spellEnd"/>
      <w:r>
        <w:rPr>
          <w:i/>
        </w:rPr>
        <w:t xml:space="preserve"> </w:t>
      </w:r>
      <w:proofErr w:type="spellStart"/>
      <w:r>
        <w:rPr>
          <w:i/>
        </w:rPr>
        <w:t>RecyclatePilot</w:t>
      </w:r>
      <w:proofErr w:type="spellEnd"/>
      <w:r>
        <w:rPr>
          <w:i/>
        </w:rPr>
        <w:t xml:space="preserve"> </w:t>
      </w:r>
      <w:proofErr w:type="spellStart"/>
      <w:r>
        <w:rPr>
          <w:i/>
        </w:rPr>
        <w:t>has</w:t>
      </w:r>
      <w:proofErr w:type="spellEnd"/>
      <w:r>
        <w:rPr>
          <w:i/>
        </w:rPr>
        <w:t xml:space="preserve"> </w:t>
      </w:r>
      <w:proofErr w:type="spellStart"/>
      <w:r>
        <w:rPr>
          <w:i/>
        </w:rPr>
        <w:t>been</w:t>
      </w:r>
      <w:proofErr w:type="spellEnd"/>
      <w:r>
        <w:rPr>
          <w:i/>
        </w:rPr>
        <w:t xml:space="preserve"> </w:t>
      </w:r>
      <w:proofErr w:type="spellStart"/>
      <w:r>
        <w:rPr>
          <w:i/>
        </w:rPr>
        <w:t>activated</w:t>
      </w:r>
      <w:proofErr w:type="spellEnd"/>
      <w:r>
        <w:rPr>
          <w:i/>
        </w:rPr>
        <w:t xml:space="preserve"> (</w:t>
      </w:r>
      <w:proofErr w:type="spellStart"/>
      <w:r>
        <w:rPr>
          <w:i/>
        </w:rPr>
        <w:t>right</w:t>
      </w:r>
      <w:proofErr w:type="spellEnd"/>
      <w:r>
        <w:rPr>
          <w:i/>
        </w:rPr>
        <w:t xml:space="preserve"> image).</w:t>
      </w:r>
    </w:p>
    <w:p w14:paraId="0D7C9120" w14:textId="77777777" w:rsidR="001513FF" w:rsidRDefault="001513FF" w:rsidP="00D52E9C">
      <w:pPr>
        <w:pStyle w:val="PMBildunterschrift"/>
      </w:pPr>
    </w:p>
    <w:p w14:paraId="52E2BCD7" w14:textId="77777777" w:rsidR="00B77C38" w:rsidRDefault="004F185A" w:rsidP="008748A1">
      <w:pPr>
        <w:pStyle w:val="PMText"/>
        <w:rPr>
          <w:b/>
        </w:rPr>
      </w:pPr>
      <w:r>
        <w:rPr>
          <w:b/>
        </w:rPr>
        <w:t>Fig. 7 Material-dependent mould filling</w:t>
      </w:r>
    </w:p>
    <w:p w14:paraId="6A71815B" w14:textId="77777777" w:rsidR="00B77C38" w:rsidRDefault="00B77C38" w:rsidP="008748A1">
      <w:pPr>
        <w:pStyle w:val="PMText"/>
        <w:rPr>
          <w:b/>
        </w:rPr>
      </w:pPr>
    </w:p>
    <w:p w14:paraId="0A352633" w14:textId="1CCB324D" w:rsidR="008748A1" w:rsidRPr="00B77C38" w:rsidRDefault="00692CC1" w:rsidP="008748A1">
      <w:pPr>
        <w:pStyle w:val="PMText"/>
        <w:rPr>
          <w:b/>
        </w:rPr>
      </w:pPr>
      <w:r w:rsidRPr="00692CC1">
        <w:rPr>
          <w:b/>
          <w:noProof/>
        </w:rPr>
        <w:drawing>
          <wp:inline distT="0" distB="0" distL="0" distR="0" wp14:anchorId="3A557935" wp14:editId="0830B6C7">
            <wp:extent cx="4699460" cy="2154803"/>
            <wp:effectExtent l="0" t="0" r="6350" b="0"/>
            <wp:docPr id="492922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22939" name=""/>
                    <pic:cNvPicPr/>
                  </pic:nvPicPr>
                  <pic:blipFill>
                    <a:blip r:embed="rId17"/>
                    <a:stretch>
                      <a:fillRect/>
                    </a:stretch>
                  </pic:blipFill>
                  <pic:spPr>
                    <a:xfrm>
                      <a:off x="0" y="0"/>
                      <a:ext cx="4703414" cy="2156616"/>
                    </a:xfrm>
                    <a:prstGeom prst="rect">
                      <a:avLst/>
                    </a:prstGeom>
                  </pic:spPr>
                </pic:pic>
              </a:graphicData>
            </a:graphic>
          </wp:inline>
        </w:drawing>
      </w:r>
    </w:p>
    <w:p w14:paraId="49A773B6" w14:textId="7C866C79" w:rsidR="00D52E9C" w:rsidRDefault="00692CC1" w:rsidP="00D52E9C">
      <w:pPr>
        <w:pStyle w:val="PMBildunterschrift"/>
      </w:pPr>
      <w:r>
        <w:t xml:space="preserve">The </w:t>
      </w:r>
      <w:proofErr w:type="spellStart"/>
      <w:r w:rsidR="008748A1">
        <w:t>RecyclatePilot</w:t>
      </w:r>
      <w:proofErr w:type="spellEnd"/>
      <w:r w:rsidR="008748A1">
        <w:t xml:space="preserve"> </w:t>
      </w:r>
      <w:proofErr w:type="spellStart"/>
      <w:r w:rsidR="008748A1">
        <w:t>balances</w:t>
      </w:r>
      <w:proofErr w:type="spellEnd"/>
      <w:r w:rsidR="008748A1">
        <w:t xml:space="preserve"> out material </w:t>
      </w:r>
      <w:proofErr w:type="spellStart"/>
      <w:r w:rsidR="008748A1">
        <w:t>variations</w:t>
      </w:r>
      <w:proofErr w:type="spellEnd"/>
      <w:r w:rsidR="008748A1">
        <w:t>, thereby increasing process reliability and part quality – as can be seen from the filling of a hair comb, manufactured in the material variants without holding pressure.</w:t>
      </w:r>
    </w:p>
    <w:p w14:paraId="4EF348DA" w14:textId="77777777" w:rsidR="008748A1" w:rsidRDefault="008748A1" w:rsidP="00D52E9C">
      <w:pPr>
        <w:pStyle w:val="PMBildunterschrift"/>
      </w:pPr>
    </w:p>
    <w:p w14:paraId="6FEAF1F3" w14:textId="4F1452DF" w:rsidR="008748A1" w:rsidRPr="0049594A" w:rsidRDefault="004F185A" w:rsidP="008748A1">
      <w:pPr>
        <w:pStyle w:val="PMBildunterschrift"/>
        <w:rPr>
          <w:b/>
          <w:i w:val="0"/>
        </w:rPr>
      </w:pPr>
      <w:r>
        <w:rPr>
          <w:b/>
          <w:i w:val="0"/>
        </w:rPr>
        <w:lastRenderedPageBreak/>
        <w:t>Fig. 8 Thomas Walther 196850</w:t>
      </w:r>
    </w:p>
    <w:p w14:paraId="2350D8B0" w14:textId="4BFC6B0C" w:rsidR="008748A1" w:rsidRDefault="008748A1" w:rsidP="008748A1">
      <w:pPr>
        <w:pStyle w:val="PMBildunterschrift"/>
      </w:pPr>
      <w:r>
        <w:rPr>
          <w:noProof/>
        </w:rPr>
        <w:drawing>
          <wp:inline distT="0" distB="0" distL="0" distR="0" wp14:anchorId="57D5AA62" wp14:editId="3AF665D1">
            <wp:extent cx="3966845" cy="2635885"/>
            <wp:effectExtent l="0" t="0" r="0" b="0"/>
            <wp:docPr id="7352283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6845" cy="2635885"/>
                    </a:xfrm>
                    <a:prstGeom prst="rect">
                      <a:avLst/>
                    </a:prstGeom>
                    <a:noFill/>
                    <a:ln>
                      <a:noFill/>
                    </a:ln>
                  </pic:spPr>
                </pic:pic>
              </a:graphicData>
            </a:graphic>
          </wp:inline>
        </w:drawing>
      </w:r>
      <w:r>
        <w:t xml:space="preserve"> Dr Thomas Walther, </w:t>
      </w:r>
      <w:proofErr w:type="spellStart"/>
      <w:r>
        <w:t>Director</w:t>
      </w:r>
      <w:proofErr w:type="spellEnd"/>
      <w:r>
        <w:t xml:space="preserve"> </w:t>
      </w:r>
      <w:proofErr w:type="spellStart"/>
      <w:r>
        <w:t>of</w:t>
      </w:r>
      <w:proofErr w:type="spellEnd"/>
      <w:r>
        <w:t xml:space="preserve"> </w:t>
      </w:r>
      <w:proofErr w:type="spellStart"/>
      <w:r>
        <w:t>Process</w:t>
      </w:r>
      <w:proofErr w:type="spellEnd"/>
      <w:r>
        <w:t xml:space="preserve"> Development at Arburg.</w:t>
      </w:r>
    </w:p>
    <w:p w14:paraId="7567C521" w14:textId="77777777" w:rsidR="00692CC1" w:rsidRDefault="00692CC1" w:rsidP="008748A1">
      <w:pPr>
        <w:pStyle w:val="PMBildunterschrift"/>
      </w:pPr>
    </w:p>
    <w:p w14:paraId="6F959081" w14:textId="77777777" w:rsidR="008748A1" w:rsidRPr="001051EA" w:rsidRDefault="008748A1" w:rsidP="008748A1">
      <w:pPr>
        <w:pStyle w:val="PMBildquelle"/>
      </w:pPr>
      <w:r>
        <w:t>Photos: Arburg</w:t>
      </w:r>
    </w:p>
    <w:p w14:paraId="1060E2D6" w14:textId="77777777" w:rsidR="008748A1" w:rsidRDefault="008748A1" w:rsidP="00D52E9C">
      <w:pPr>
        <w:pStyle w:val="PMBildunterschrift"/>
      </w:pPr>
    </w:p>
    <w:p w14:paraId="00585032" w14:textId="162A9209" w:rsidR="00E26A58" w:rsidRPr="001051EA" w:rsidRDefault="00E26A58" w:rsidP="00E26A58">
      <w:pPr>
        <w:pStyle w:val="PMZusatzinfo-Headline"/>
        <w:rPr>
          <w:sz w:val="22"/>
          <w:szCs w:val="22"/>
        </w:rPr>
      </w:pPr>
      <w:r>
        <w:rPr>
          <w:sz w:val="22"/>
          <w:szCs w:val="22"/>
        </w:rPr>
        <w:t>Photo download:</w:t>
      </w:r>
    </w:p>
    <w:p w14:paraId="1B78279D" w14:textId="1501E990" w:rsidR="00FD4F81" w:rsidRDefault="00000000" w:rsidP="00E26A58">
      <w:pPr>
        <w:pStyle w:val="PMZusatzinfo-Headline"/>
        <w:rPr>
          <w:rStyle w:val="Hyperlink"/>
          <w:b w:val="0"/>
        </w:rPr>
      </w:pPr>
      <w:hyperlink r:id="rId19" w:history="1">
        <w:r w:rsidR="00B77C38" w:rsidRPr="001E36ED">
          <w:rPr>
            <w:rStyle w:val="Hyperlink"/>
            <w:b w:val="0"/>
          </w:rPr>
          <w:t>https://media.arburg.com/web/c5e9dc505331e9ea/expert-article-recyclate-processing/</w:t>
        </w:r>
      </w:hyperlink>
    </w:p>
    <w:p w14:paraId="2FD5B5A0" w14:textId="77777777" w:rsidR="00B77C38" w:rsidRDefault="00B77C38" w:rsidP="00E26A58">
      <w:pPr>
        <w:pStyle w:val="PMZusatzinfo-Headline"/>
        <w:rPr>
          <w:rStyle w:val="Hyperlink"/>
          <w:b w:val="0"/>
        </w:rPr>
      </w:pPr>
    </w:p>
    <w:p w14:paraId="4DB05BE8" w14:textId="77777777" w:rsidR="00B77C38" w:rsidRDefault="00B77C38" w:rsidP="00E26A58">
      <w:pPr>
        <w:pStyle w:val="PMZusatzinfo-Headline"/>
        <w:rPr>
          <w:rStyle w:val="Hyperlink"/>
          <w:b w:val="0"/>
        </w:rPr>
      </w:pPr>
    </w:p>
    <w:p w14:paraId="386014BE" w14:textId="1D96C065" w:rsidR="00E26A58" w:rsidRPr="008A6E98" w:rsidRDefault="00E26A58" w:rsidP="00E26A58">
      <w:pPr>
        <w:pStyle w:val="PMZusatzinfo-Headline"/>
      </w:pPr>
      <w:r>
        <w:t xml:space="preserve">Press release </w:t>
      </w:r>
    </w:p>
    <w:p w14:paraId="59089AC2" w14:textId="5CDAD6A1" w:rsidR="00E26A58" w:rsidRPr="00774E80" w:rsidRDefault="00E26A58" w:rsidP="00E26A58">
      <w:pPr>
        <w:pStyle w:val="PMZusatzinfo-Text"/>
      </w:pPr>
      <w:r>
        <w:t xml:space="preserve">File: </w:t>
      </w:r>
      <w:fldSimple w:instr=" FILENAME   \* MERGEFORMAT ">
        <w:r w:rsidR="00692CC1">
          <w:rPr>
            <w:noProof/>
          </w:rPr>
          <w:t>Fachartikel Rezyklatverarbeitung 2025_en_GB.docx</w:t>
        </w:r>
      </w:fldSimple>
    </w:p>
    <w:p w14:paraId="3A25E73C" w14:textId="5858A798" w:rsidR="00E26A58" w:rsidRPr="00774E80" w:rsidRDefault="00E26A58" w:rsidP="00E26A58">
      <w:pPr>
        <w:pStyle w:val="PMZusatzinfo-Text"/>
      </w:pPr>
      <w:proofErr w:type="spellStart"/>
      <w:r>
        <w:t>Characters</w:t>
      </w:r>
      <w:proofErr w:type="spellEnd"/>
      <w:r>
        <w:t>: 13,</w:t>
      </w:r>
      <w:r w:rsidR="00692CC1">
        <w:t>474</w:t>
      </w:r>
    </w:p>
    <w:p w14:paraId="5B24ABB5" w14:textId="0A907DBB" w:rsidR="00E26A58" w:rsidRPr="00774E80" w:rsidRDefault="00E26A58" w:rsidP="00E26A58">
      <w:pPr>
        <w:pStyle w:val="PMZusatzinfo-Text"/>
      </w:pPr>
      <w:r>
        <w:t xml:space="preserve">Words: </w:t>
      </w:r>
      <w:r w:rsidR="00692CC1">
        <w:t>2,066</w:t>
      </w:r>
    </w:p>
    <w:p w14:paraId="28DC2076" w14:textId="77777777" w:rsidR="00E26A58" w:rsidRDefault="00E26A58" w:rsidP="00E26A58">
      <w:pPr>
        <w:pStyle w:val="PMZusatzinfo-Text"/>
      </w:pPr>
    </w:p>
    <w:p w14:paraId="3962A0F6" w14:textId="77777777" w:rsidR="0049594A" w:rsidRPr="00774E80" w:rsidRDefault="0049594A" w:rsidP="00E26A58">
      <w:pPr>
        <w:pStyle w:val="PMZusatzinfo-Text"/>
      </w:pPr>
    </w:p>
    <w:p w14:paraId="60E1E09C" w14:textId="68B0B3F2" w:rsidR="00E26A58" w:rsidRPr="00774E80" w:rsidRDefault="00E26A58" w:rsidP="00E26A58">
      <w:pPr>
        <w:pStyle w:val="PMZusatzinfo-Headline"/>
      </w:pPr>
      <w:r>
        <w:t>Contact</w:t>
      </w:r>
    </w:p>
    <w:p w14:paraId="5472AAC5" w14:textId="77777777" w:rsidR="00E26A58" w:rsidRPr="003D3941" w:rsidRDefault="00E26A58" w:rsidP="00E26A58">
      <w:pPr>
        <w:pStyle w:val="PMZusatzinfo-Text"/>
      </w:pPr>
      <w:r>
        <w:t>Arburg GmbH + Co KG</w:t>
      </w:r>
    </w:p>
    <w:p w14:paraId="4E0E2933" w14:textId="77777777" w:rsidR="00E26A58" w:rsidRPr="00774E80" w:rsidRDefault="00E26A58" w:rsidP="00E26A58">
      <w:pPr>
        <w:pStyle w:val="PMZusatzinfo-Text"/>
        <w:rPr>
          <w:lang w:val="it-IT"/>
        </w:rPr>
      </w:pPr>
      <w:r>
        <w:t>Press office</w:t>
      </w:r>
    </w:p>
    <w:p w14:paraId="104F5702" w14:textId="77777777" w:rsidR="00E26A58" w:rsidRPr="00774E80" w:rsidRDefault="00E26A58" w:rsidP="00E26A58">
      <w:pPr>
        <w:pStyle w:val="PMZusatzinfo-Text"/>
        <w:rPr>
          <w:lang w:val="it-IT"/>
        </w:rPr>
      </w:pPr>
      <w:r>
        <w:t>Susanne Palm</w:t>
      </w:r>
    </w:p>
    <w:p w14:paraId="4EC99429" w14:textId="77777777" w:rsidR="00E26A58" w:rsidRPr="00774E80" w:rsidRDefault="00E26A58" w:rsidP="00E26A58">
      <w:pPr>
        <w:pStyle w:val="PMZusatzinfo-Text"/>
        <w:rPr>
          <w:lang w:val="it-IT"/>
        </w:rPr>
      </w:pPr>
      <w:r>
        <w:t>Dr Bettina Keck</w:t>
      </w:r>
    </w:p>
    <w:p w14:paraId="2645B7B9" w14:textId="77777777" w:rsidR="00E26A58" w:rsidRPr="0082509A" w:rsidRDefault="00E26A58" w:rsidP="00E26A58">
      <w:pPr>
        <w:pStyle w:val="PMZusatzinfo-Text"/>
      </w:pPr>
      <w:r>
        <w:t>Postfach 1109</w:t>
      </w:r>
    </w:p>
    <w:p w14:paraId="5BA5EAFA" w14:textId="77777777" w:rsidR="00E26A58" w:rsidRPr="00240F7B" w:rsidRDefault="00E26A58" w:rsidP="00E26A58">
      <w:pPr>
        <w:pStyle w:val="PMZusatzinfo-Text"/>
        <w:rPr>
          <w:lang w:val="en-US"/>
        </w:rPr>
      </w:pPr>
      <w:r>
        <w:t>72286 Lossburg</w:t>
      </w:r>
    </w:p>
    <w:p w14:paraId="0734708F" w14:textId="77777777" w:rsidR="00E26A58" w:rsidRPr="00240F7B" w:rsidRDefault="00E26A58" w:rsidP="00E26A58">
      <w:pPr>
        <w:pStyle w:val="PMZusatzinfo-Text"/>
        <w:rPr>
          <w:lang w:val="en-US"/>
        </w:rPr>
      </w:pPr>
      <w:r>
        <w:t>Tel.: +49 (0)7446 33-3463</w:t>
      </w:r>
    </w:p>
    <w:p w14:paraId="01CEDB78" w14:textId="77777777" w:rsidR="00E26A58" w:rsidRPr="00240F7B" w:rsidRDefault="00E26A58" w:rsidP="00E26A58">
      <w:pPr>
        <w:pStyle w:val="PMZusatzinfo-Text"/>
        <w:rPr>
          <w:lang w:val="en-US"/>
        </w:rPr>
      </w:pPr>
      <w:r>
        <w:t>Tel.: +49 (0)7446 33-3259</w:t>
      </w:r>
    </w:p>
    <w:p w14:paraId="00659A41" w14:textId="17C5BFC2" w:rsidR="00086852" w:rsidRPr="0082509A" w:rsidRDefault="00E26A58" w:rsidP="0049594A">
      <w:pPr>
        <w:pStyle w:val="PMZusatzinfo-Text"/>
        <w:rPr>
          <w:lang w:val="en-US"/>
        </w:rPr>
      </w:pPr>
      <w:r>
        <w:t>presse_service@arburg.com</w:t>
      </w:r>
    </w:p>
    <w:sectPr w:rsidR="00086852" w:rsidRPr="0082509A" w:rsidSect="0053767B">
      <w:headerReference w:type="default" r:id="rId20"/>
      <w:footerReference w:type="default" r:id="rId2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F945" w14:textId="77777777" w:rsidR="00D049AE" w:rsidRDefault="00D049AE" w:rsidP="00A01FFE">
      <w:r>
        <w:separator/>
      </w:r>
    </w:p>
    <w:p w14:paraId="315EB258" w14:textId="77777777" w:rsidR="00D049AE" w:rsidRDefault="00D049AE"/>
  </w:endnote>
  <w:endnote w:type="continuationSeparator" w:id="0">
    <w:p w14:paraId="4B61C1E1" w14:textId="77777777" w:rsidR="00D049AE" w:rsidRDefault="00D049AE" w:rsidP="00A01FFE">
      <w:r>
        <w:continuationSeparator/>
      </w:r>
    </w:p>
    <w:p w14:paraId="0057BACB" w14:textId="77777777" w:rsidR="00D049AE" w:rsidRDefault="00D04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F1DD" w14:textId="0BB054A1" w:rsidR="003F7731" w:rsidRDefault="003F7731"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Pr>
        <w:bCs/>
        <w:noProof/>
        <w:szCs w:val="20"/>
      </w:rPr>
      <w:t>15</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Pr>
        <w:bCs/>
        <w:noProof/>
        <w:szCs w:val="20"/>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6B2E" w14:textId="77777777" w:rsidR="00D049AE" w:rsidRDefault="00D049AE" w:rsidP="00A01FFE">
      <w:r>
        <w:separator/>
      </w:r>
    </w:p>
    <w:p w14:paraId="4CADA411" w14:textId="77777777" w:rsidR="00D049AE" w:rsidRDefault="00D049AE"/>
  </w:footnote>
  <w:footnote w:type="continuationSeparator" w:id="0">
    <w:p w14:paraId="7E975611" w14:textId="77777777" w:rsidR="00D049AE" w:rsidRDefault="00D049AE" w:rsidP="00A01FFE">
      <w:r>
        <w:continuationSeparator/>
      </w:r>
    </w:p>
    <w:p w14:paraId="0ECDB900" w14:textId="77777777" w:rsidR="00D049AE" w:rsidRDefault="00D04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1A40" w14:textId="285B9F6C" w:rsidR="003F7731" w:rsidRDefault="003F7731" w:rsidP="00BE30AE">
    <w:r>
      <w:rPr>
        <w:noProof/>
      </w:rPr>
      <mc:AlternateContent>
        <mc:Choice Requires="wps">
          <w:drawing>
            <wp:anchor distT="0" distB="0" distL="114300" distR="114300" simplePos="0" relativeHeight="251657216" behindDoc="0" locked="0" layoutInCell="0" allowOverlap="1" wp14:anchorId="762C4105" wp14:editId="6E5C6570">
              <wp:simplePos x="0" y="0"/>
              <wp:positionH relativeFrom="page">
                <wp:posOffset>1080135</wp:posOffset>
              </wp:positionH>
              <wp:positionV relativeFrom="page">
                <wp:posOffset>1223010</wp:posOffset>
              </wp:positionV>
              <wp:extent cx="4140200" cy="0"/>
              <wp:effectExtent l="0" t="0" r="0" b="0"/>
              <wp:wrapNone/>
              <wp:docPr id="13512307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BCD49"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" o:allowincell="f" strokeweight="1pt">
              <o:lock v:ext="edit" shapetype="f"/>
              <w10:wrap anchorx="page" anchory="page"/>
            </v:line>
          </w:pict>
        </mc:Fallback>
      </mc:AlternateContent>
    </w:r>
    <w:r>
      <w:rPr>
        <w:noProof/>
      </w:rPr>
      <w:drawing>
        <wp:anchor distT="0" distB="0" distL="114300" distR="114300" simplePos="0" relativeHeight="251658240" behindDoc="0" locked="0" layoutInCell="1" allowOverlap="1" wp14:anchorId="69ADA426" wp14:editId="457F3FA3">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Specialist article on recyclate processing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30A7D"/>
    <w:multiLevelType w:val="hybridMultilevel"/>
    <w:tmpl w:val="2236E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01D57C5"/>
    <w:multiLevelType w:val="hybridMultilevel"/>
    <w:tmpl w:val="CFF20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6A45F3"/>
    <w:multiLevelType w:val="multilevel"/>
    <w:tmpl w:val="9F9A87A0"/>
    <w:lvl w:ilvl="0">
      <w:start w:val="1"/>
      <w:numFmt w:val="decimal"/>
      <w:lvlText w:val="%1.0"/>
      <w:lvlJc w:val="left"/>
      <w:pPr>
        <w:ind w:left="600" w:hanging="600"/>
      </w:pPr>
      <w:rPr>
        <w:rFonts w:hint="default"/>
      </w:rPr>
    </w:lvl>
    <w:lvl w:ilvl="1">
      <w:start w:val="1"/>
      <w:numFmt w:val="decimalZero"/>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D2A09BF"/>
    <w:multiLevelType w:val="hybridMultilevel"/>
    <w:tmpl w:val="0FA22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585097"/>
    <w:multiLevelType w:val="multilevel"/>
    <w:tmpl w:val="D95E95C6"/>
    <w:lvl w:ilvl="0">
      <w:start w:val="1"/>
      <w:numFmt w:val="decimal"/>
      <w:lvlText w:val="%1.0"/>
      <w:lvlJc w:val="left"/>
      <w:pPr>
        <w:ind w:left="660" w:hanging="660"/>
      </w:pPr>
      <w:rPr>
        <w:rFonts w:hint="default"/>
      </w:rPr>
    </w:lvl>
    <w:lvl w:ilvl="1">
      <w:start w:val="1"/>
      <w:numFmt w:val="decimalZero"/>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C51CE"/>
    <w:multiLevelType w:val="hybridMultilevel"/>
    <w:tmpl w:val="0F7EB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1814EC"/>
    <w:multiLevelType w:val="hybridMultilevel"/>
    <w:tmpl w:val="B8F8A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D63CE8"/>
    <w:multiLevelType w:val="hybridMultilevel"/>
    <w:tmpl w:val="AEBAC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56353B"/>
    <w:multiLevelType w:val="hybridMultilevel"/>
    <w:tmpl w:val="952C3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B25BCF"/>
    <w:multiLevelType w:val="hybridMultilevel"/>
    <w:tmpl w:val="C84C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859971">
    <w:abstractNumId w:val="6"/>
  </w:num>
  <w:num w:numId="2" w16cid:durableId="1317491797">
    <w:abstractNumId w:val="7"/>
  </w:num>
  <w:num w:numId="3" w16cid:durableId="117258868">
    <w:abstractNumId w:val="9"/>
  </w:num>
  <w:num w:numId="4" w16cid:durableId="234974078">
    <w:abstractNumId w:val="5"/>
  </w:num>
  <w:num w:numId="5" w16cid:durableId="1331130471">
    <w:abstractNumId w:val="4"/>
  </w:num>
  <w:num w:numId="6" w16cid:durableId="381290570">
    <w:abstractNumId w:val="8"/>
  </w:num>
  <w:num w:numId="7" w16cid:durableId="1263413437">
    <w:abstractNumId w:val="3"/>
  </w:num>
  <w:num w:numId="8" w16cid:durableId="1593314757">
    <w:abstractNumId w:val="2"/>
  </w:num>
  <w:num w:numId="9" w16cid:durableId="222101512">
    <w:abstractNumId w:val="1"/>
  </w:num>
  <w:num w:numId="10" w16cid:durableId="1803844052">
    <w:abstractNumId w:val="0"/>
  </w:num>
  <w:num w:numId="11" w16cid:durableId="1117606787">
    <w:abstractNumId w:val="20"/>
  </w:num>
  <w:num w:numId="12" w16cid:durableId="1006636837">
    <w:abstractNumId w:val="18"/>
  </w:num>
  <w:num w:numId="13" w16cid:durableId="1799689489">
    <w:abstractNumId w:val="21"/>
  </w:num>
  <w:num w:numId="14" w16cid:durableId="234317102">
    <w:abstractNumId w:val="15"/>
  </w:num>
  <w:num w:numId="15" w16cid:durableId="186455339">
    <w:abstractNumId w:val="19"/>
  </w:num>
  <w:num w:numId="16" w16cid:durableId="1533420877">
    <w:abstractNumId w:val="27"/>
  </w:num>
  <w:num w:numId="17" w16cid:durableId="1304890156">
    <w:abstractNumId w:val="11"/>
  </w:num>
  <w:num w:numId="18" w16cid:durableId="1881430702">
    <w:abstractNumId w:val="14"/>
  </w:num>
  <w:num w:numId="19" w16cid:durableId="1342126816">
    <w:abstractNumId w:val="17"/>
  </w:num>
  <w:num w:numId="20" w16cid:durableId="240455857">
    <w:abstractNumId w:val="13"/>
  </w:num>
  <w:num w:numId="21" w16cid:durableId="2088653284">
    <w:abstractNumId w:val="26"/>
  </w:num>
  <w:num w:numId="22" w16cid:durableId="72434315">
    <w:abstractNumId w:val="23"/>
  </w:num>
  <w:num w:numId="23" w16cid:durableId="1243951570">
    <w:abstractNumId w:val="25"/>
  </w:num>
  <w:num w:numId="24" w16cid:durableId="1949196454">
    <w:abstractNumId w:val="22"/>
  </w:num>
  <w:num w:numId="25" w16cid:durableId="2095736849">
    <w:abstractNumId w:val="16"/>
  </w:num>
  <w:num w:numId="26" w16cid:durableId="624626171">
    <w:abstractNumId w:val="10"/>
  </w:num>
  <w:num w:numId="27" w16cid:durableId="485438012">
    <w:abstractNumId w:val="24"/>
  </w:num>
  <w:num w:numId="28" w16cid:durableId="1413431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982"/>
    <w:rsid w:val="00004253"/>
    <w:rsid w:val="000109AF"/>
    <w:rsid w:val="00011613"/>
    <w:rsid w:val="0001194B"/>
    <w:rsid w:val="00013FAE"/>
    <w:rsid w:val="00015AA3"/>
    <w:rsid w:val="00017D0C"/>
    <w:rsid w:val="0002068D"/>
    <w:rsid w:val="00020AB6"/>
    <w:rsid w:val="00026518"/>
    <w:rsid w:val="0002661E"/>
    <w:rsid w:val="000323B5"/>
    <w:rsid w:val="00033806"/>
    <w:rsid w:val="00034817"/>
    <w:rsid w:val="0003592D"/>
    <w:rsid w:val="000377D5"/>
    <w:rsid w:val="000402E7"/>
    <w:rsid w:val="00042168"/>
    <w:rsid w:val="000443D6"/>
    <w:rsid w:val="00044544"/>
    <w:rsid w:val="00046249"/>
    <w:rsid w:val="00051B64"/>
    <w:rsid w:val="00051C75"/>
    <w:rsid w:val="00052CA9"/>
    <w:rsid w:val="000546C1"/>
    <w:rsid w:val="000554A1"/>
    <w:rsid w:val="000575A6"/>
    <w:rsid w:val="000613AA"/>
    <w:rsid w:val="0006379B"/>
    <w:rsid w:val="00064C6A"/>
    <w:rsid w:val="00073E35"/>
    <w:rsid w:val="000740CC"/>
    <w:rsid w:val="000771DB"/>
    <w:rsid w:val="00077E72"/>
    <w:rsid w:val="00080682"/>
    <w:rsid w:val="00080E13"/>
    <w:rsid w:val="00081EDC"/>
    <w:rsid w:val="00086852"/>
    <w:rsid w:val="00086A70"/>
    <w:rsid w:val="00086E92"/>
    <w:rsid w:val="00087CCD"/>
    <w:rsid w:val="00092000"/>
    <w:rsid w:val="00097307"/>
    <w:rsid w:val="000978EF"/>
    <w:rsid w:val="000A0978"/>
    <w:rsid w:val="000A23A8"/>
    <w:rsid w:val="000A3D19"/>
    <w:rsid w:val="000B64D5"/>
    <w:rsid w:val="000B68EF"/>
    <w:rsid w:val="000C463F"/>
    <w:rsid w:val="000C6349"/>
    <w:rsid w:val="000D115F"/>
    <w:rsid w:val="000D2AAF"/>
    <w:rsid w:val="000D3E6B"/>
    <w:rsid w:val="000D5811"/>
    <w:rsid w:val="000D5F36"/>
    <w:rsid w:val="000D6A0E"/>
    <w:rsid w:val="000E1CD5"/>
    <w:rsid w:val="000E50CD"/>
    <w:rsid w:val="000E5167"/>
    <w:rsid w:val="000F306C"/>
    <w:rsid w:val="000F76B8"/>
    <w:rsid w:val="00100673"/>
    <w:rsid w:val="00100678"/>
    <w:rsid w:val="00102267"/>
    <w:rsid w:val="001051EA"/>
    <w:rsid w:val="00105F5D"/>
    <w:rsid w:val="00112B63"/>
    <w:rsid w:val="00112BF4"/>
    <w:rsid w:val="001140D3"/>
    <w:rsid w:val="00116153"/>
    <w:rsid w:val="00120D46"/>
    <w:rsid w:val="00121D69"/>
    <w:rsid w:val="001221D2"/>
    <w:rsid w:val="0012605A"/>
    <w:rsid w:val="00132E13"/>
    <w:rsid w:val="00133106"/>
    <w:rsid w:val="0013353F"/>
    <w:rsid w:val="00136A7E"/>
    <w:rsid w:val="00142B3E"/>
    <w:rsid w:val="00144FA1"/>
    <w:rsid w:val="00145A2C"/>
    <w:rsid w:val="00145B5E"/>
    <w:rsid w:val="001513FF"/>
    <w:rsid w:val="00156959"/>
    <w:rsid w:val="001574D7"/>
    <w:rsid w:val="0015765F"/>
    <w:rsid w:val="001579D7"/>
    <w:rsid w:val="00157E98"/>
    <w:rsid w:val="0016086F"/>
    <w:rsid w:val="00166A32"/>
    <w:rsid w:val="00166B57"/>
    <w:rsid w:val="00167718"/>
    <w:rsid w:val="00172872"/>
    <w:rsid w:val="00174150"/>
    <w:rsid w:val="0017447C"/>
    <w:rsid w:val="001768E2"/>
    <w:rsid w:val="00177E1E"/>
    <w:rsid w:val="00180212"/>
    <w:rsid w:val="00181F56"/>
    <w:rsid w:val="00184033"/>
    <w:rsid w:val="00184412"/>
    <w:rsid w:val="00191966"/>
    <w:rsid w:val="001945C0"/>
    <w:rsid w:val="0019583D"/>
    <w:rsid w:val="001A059D"/>
    <w:rsid w:val="001A21BA"/>
    <w:rsid w:val="001A496A"/>
    <w:rsid w:val="001A5785"/>
    <w:rsid w:val="001A6AC0"/>
    <w:rsid w:val="001B1141"/>
    <w:rsid w:val="001B1EE8"/>
    <w:rsid w:val="001B55AB"/>
    <w:rsid w:val="001B7CF8"/>
    <w:rsid w:val="001C3490"/>
    <w:rsid w:val="001C47B6"/>
    <w:rsid w:val="001D174D"/>
    <w:rsid w:val="001D2D96"/>
    <w:rsid w:val="001D6563"/>
    <w:rsid w:val="001D696E"/>
    <w:rsid w:val="001E32E2"/>
    <w:rsid w:val="001E71B9"/>
    <w:rsid w:val="001E72CB"/>
    <w:rsid w:val="001E760F"/>
    <w:rsid w:val="001F1828"/>
    <w:rsid w:val="001F6781"/>
    <w:rsid w:val="001F74AF"/>
    <w:rsid w:val="0020133A"/>
    <w:rsid w:val="00201BA5"/>
    <w:rsid w:val="00202C69"/>
    <w:rsid w:val="00204330"/>
    <w:rsid w:val="00205A50"/>
    <w:rsid w:val="00210C77"/>
    <w:rsid w:val="00211F86"/>
    <w:rsid w:val="00212FC1"/>
    <w:rsid w:val="00216427"/>
    <w:rsid w:val="00217BBE"/>
    <w:rsid w:val="0022171A"/>
    <w:rsid w:val="0022328D"/>
    <w:rsid w:val="00223780"/>
    <w:rsid w:val="00223FE2"/>
    <w:rsid w:val="00231185"/>
    <w:rsid w:val="00240C23"/>
    <w:rsid w:val="00240F7B"/>
    <w:rsid w:val="002423DC"/>
    <w:rsid w:val="00246891"/>
    <w:rsid w:val="002535E8"/>
    <w:rsid w:val="002536EE"/>
    <w:rsid w:val="002545B5"/>
    <w:rsid w:val="00254654"/>
    <w:rsid w:val="00254ECB"/>
    <w:rsid w:val="002602D3"/>
    <w:rsid w:val="00260D4E"/>
    <w:rsid w:val="0026168F"/>
    <w:rsid w:val="002645E0"/>
    <w:rsid w:val="0027029C"/>
    <w:rsid w:val="00270456"/>
    <w:rsid w:val="00271FE2"/>
    <w:rsid w:val="002730BA"/>
    <w:rsid w:val="00273527"/>
    <w:rsid w:val="00274457"/>
    <w:rsid w:val="00276E9C"/>
    <w:rsid w:val="0027779B"/>
    <w:rsid w:val="00283BFE"/>
    <w:rsid w:val="00283FA7"/>
    <w:rsid w:val="002844FB"/>
    <w:rsid w:val="002861FA"/>
    <w:rsid w:val="0029270F"/>
    <w:rsid w:val="00292BDA"/>
    <w:rsid w:val="00294C43"/>
    <w:rsid w:val="00295A62"/>
    <w:rsid w:val="00295B98"/>
    <w:rsid w:val="00296368"/>
    <w:rsid w:val="0029657B"/>
    <w:rsid w:val="002B2DBF"/>
    <w:rsid w:val="002B43C4"/>
    <w:rsid w:val="002C0A22"/>
    <w:rsid w:val="002C526C"/>
    <w:rsid w:val="002C5CD5"/>
    <w:rsid w:val="002C7441"/>
    <w:rsid w:val="002D1C75"/>
    <w:rsid w:val="002D2415"/>
    <w:rsid w:val="002D3275"/>
    <w:rsid w:val="002D7E71"/>
    <w:rsid w:val="002E1A4B"/>
    <w:rsid w:val="002E2BFA"/>
    <w:rsid w:val="002E3554"/>
    <w:rsid w:val="002E3760"/>
    <w:rsid w:val="002F6A1A"/>
    <w:rsid w:val="002F6B87"/>
    <w:rsid w:val="00304B0B"/>
    <w:rsid w:val="00306545"/>
    <w:rsid w:val="00307BC6"/>
    <w:rsid w:val="0031289A"/>
    <w:rsid w:val="00312AD3"/>
    <w:rsid w:val="0031448D"/>
    <w:rsid w:val="00314963"/>
    <w:rsid w:val="00316040"/>
    <w:rsid w:val="0032192B"/>
    <w:rsid w:val="00322755"/>
    <w:rsid w:val="00323B2B"/>
    <w:rsid w:val="00323BB8"/>
    <w:rsid w:val="00340032"/>
    <w:rsid w:val="0034236F"/>
    <w:rsid w:val="003460BC"/>
    <w:rsid w:val="00351808"/>
    <w:rsid w:val="00353670"/>
    <w:rsid w:val="00355EE6"/>
    <w:rsid w:val="0036184C"/>
    <w:rsid w:val="00363724"/>
    <w:rsid w:val="00363854"/>
    <w:rsid w:val="00365456"/>
    <w:rsid w:val="00367894"/>
    <w:rsid w:val="003764DD"/>
    <w:rsid w:val="00381356"/>
    <w:rsid w:val="00382835"/>
    <w:rsid w:val="00383550"/>
    <w:rsid w:val="003849C7"/>
    <w:rsid w:val="00385372"/>
    <w:rsid w:val="0039316F"/>
    <w:rsid w:val="00393335"/>
    <w:rsid w:val="003935C7"/>
    <w:rsid w:val="0039404D"/>
    <w:rsid w:val="003948A8"/>
    <w:rsid w:val="003B49FB"/>
    <w:rsid w:val="003C0E0C"/>
    <w:rsid w:val="003C10BD"/>
    <w:rsid w:val="003C2B47"/>
    <w:rsid w:val="003C52B9"/>
    <w:rsid w:val="003C53E4"/>
    <w:rsid w:val="003C5B9F"/>
    <w:rsid w:val="003D43D6"/>
    <w:rsid w:val="003D7945"/>
    <w:rsid w:val="003E294A"/>
    <w:rsid w:val="003E5A18"/>
    <w:rsid w:val="003E5AFB"/>
    <w:rsid w:val="003E694C"/>
    <w:rsid w:val="003E7211"/>
    <w:rsid w:val="003F03B8"/>
    <w:rsid w:val="003F0F7B"/>
    <w:rsid w:val="003F2F48"/>
    <w:rsid w:val="003F7731"/>
    <w:rsid w:val="004013BE"/>
    <w:rsid w:val="004018B1"/>
    <w:rsid w:val="004022CB"/>
    <w:rsid w:val="0040355B"/>
    <w:rsid w:val="0040621F"/>
    <w:rsid w:val="004071F7"/>
    <w:rsid w:val="004168CE"/>
    <w:rsid w:val="0042479E"/>
    <w:rsid w:val="00426D0A"/>
    <w:rsid w:val="004270CA"/>
    <w:rsid w:val="0042792E"/>
    <w:rsid w:val="00430131"/>
    <w:rsid w:val="00432AAE"/>
    <w:rsid w:val="00432D74"/>
    <w:rsid w:val="004341F3"/>
    <w:rsid w:val="0043524D"/>
    <w:rsid w:val="00435B81"/>
    <w:rsid w:val="004372AB"/>
    <w:rsid w:val="004429A9"/>
    <w:rsid w:val="00444766"/>
    <w:rsid w:val="00447211"/>
    <w:rsid w:val="00447CD3"/>
    <w:rsid w:val="00452661"/>
    <w:rsid w:val="00457BBF"/>
    <w:rsid w:val="00457E64"/>
    <w:rsid w:val="00460544"/>
    <w:rsid w:val="00461B48"/>
    <w:rsid w:val="00472201"/>
    <w:rsid w:val="004726C2"/>
    <w:rsid w:val="0047298F"/>
    <w:rsid w:val="00473AC6"/>
    <w:rsid w:val="00474BA9"/>
    <w:rsid w:val="00475123"/>
    <w:rsid w:val="00475AB4"/>
    <w:rsid w:val="004767B0"/>
    <w:rsid w:val="004772DF"/>
    <w:rsid w:val="004775B5"/>
    <w:rsid w:val="004802E8"/>
    <w:rsid w:val="0048034E"/>
    <w:rsid w:val="00480F17"/>
    <w:rsid w:val="00481AC0"/>
    <w:rsid w:val="00481B45"/>
    <w:rsid w:val="00481DEE"/>
    <w:rsid w:val="0049374D"/>
    <w:rsid w:val="00493E1E"/>
    <w:rsid w:val="0049538A"/>
    <w:rsid w:val="0049594A"/>
    <w:rsid w:val="00495BA0"/>
    <w:rsid w:val="004A0540"/>
    <w:rsid w:val="004A42CF"/>
    <w:rsid w:val="004A4D6D"/>
    <w:rsid w:val="004A54E9"/>
    <w:rsid w:val="004A618C"/>
    <w:rsid w:val="004A7C75"/>
    <w:rsid w:val="004B168F"/>
    <w:rsid w:val="004B4F95"/>
    <w:rsid w:val="004B5959"/>
    <w:rsid w:val="004C67CB"/>
    <w:rsid w:val="004C6B1F"/>
    <w:rsid w:val="004D2887"/>
    <w:rsid w:val="004D5383"/>
    <w:rsid w:val="004D6033"/>
    <w:rsid w:val="004E3195"/>
    <w:rsid w:val="004E3197"/>
    <w:rsid w:val="004E5D12"/>
    <w:rsid w:val="004E73CC"/>
    <w:rsid w:val="004F185A"/>
    <w:rsid w:val="004F2D14"/>
    <w:rsid w:val="004F36DE"/>
    <w:rsid w:val="004F4AFA"/>
    <w:rsid w:val="00504DC8"/>
    <w:rsid w:val="005057A4"/>
    <w:rsid w:val="00505D40"/>
    <w:rsid w:val="0050780D"/>
    <w:rsid w:val="005100AD"/>
    <w:rsid w:val="00510B98"/>
    <w:rsid w:val="00510D01"/>
    <w:rsid w:val="0051208E"/>
    <w:rsid w:val="00513A05"/>
    <w:rsid w:val="00515AF3"/>
    <w:rsid w:val="00515CD5"/>
    <w:rsid w:val="0052030C"/>
    <w:rsid w:val="00522D8D"/>
    <w:rsid w:val="00526665"/>
    <w:rsid w:val="00531CE1"/>
    <w:rsid w:val="00532915"/>
    <w:rsid w:val="00532AD4"/>
    <w:rsid w:val="00533D45"/>
    <w:rsid w:val="00535AF2"/>
    <w:rsid w:val="00535CF7"/>
    <w:rsid w:val="0053767B"/>
    <w:rsid w:val="005400A6"/>
    <w:rsid w:val="00541235"/>
    <w:rsid w:val="00544E3D"/>
    <w:rsid w:val="00545CCA"/>
    <w:rsid w:val="00545DCF"/>
    <w:rsid w:val="005465BE"/>
    <w:rsid w:val="0055227B"/>
    <w:rsid w:val="00553984"/>
    <w:rsid w:val="00554233"/>
    <w:rsid w:val="00557529"/>
    <w:rsid w:val="00561806"/>
    <w:rsid w:val="00561F45"/>
    <w:rsid w:val="0056534D"/>
    <w:rsid w:val="005709CA"/>
    <w:rsid w:val="005729A3"/>
    <w:rsid w:val="005733E3"/>
    <w:rsid w:val="00573FD8"/>
    <w:rsid w:val="00576638"/>
    <w:rsid w:val="00577831"/>
    <w:rsid w:val="005806DC"/>
    <w:rsid w:val="005814B3"/>
    <w:rsid w:val="0058721C"/>
    <w:rsid w:val="00590CA4"/>
    <w:rsid w:val="00591506"/>
    <w:rsid w:val="00595C02"/>
    <w:rsid w:val="005A00A6"/>
    <w:rsid w:val="005A2923"/>
    <w:rsid w:val="005A6196"/>
    <w:rsid w:val="005B5A7B"/>
    <w:rsid w:val="005C1B24"/>
    <w:rsid w:val="005C3A77"/>
    <w:rsid w:val="005C4F65"/>
    <w:rsid w:val="005C5396"/>
    <w:rsid w:val="005C717F"/>
    <w:rsid w:val="005C7562"/>
    <w:rsid w:val="005D6558"/>
    <w:rsid w:val="005D73FD"/>
    <w:rsid w:val="005E388D"/>
    <w:rsid w:val="005E56DA"/>
    <w:rsid w:val="00600635"/>
    <w:rsid w:val="0060100E"/>
    <w:rsid w:val="006012E3"/>
    <w:rsid w:val="006022ED"/>
    <w:rsid w:val="00605838"/>
    <w:rsid w:val="006069B2"/>
    <w:rsid w:val="006132A8"/>
    <w:rsid w:val="00613C5F"/>
    <w:rsid w:val="00616D6C"/>
    <w:rsid w:val="0061789C"/>
    <w:rsid w:val="00626467"/>
    <w:rsid w:val="00636DB9"/>
    <w:rsid w:val="00643280"/>
    <w:rsid w:val="00643830"/>
    <w:rsid w:val="006461F2"/>
    <w:rsid w:val="006466CF"/>
    <w:rsid w:val="006501F2"/>
    <w:rsid w:val="0065117A"/>
    <w:rsid w:val="00651A7F"/>
    <w:rsid w:val="0065493F"/>
    <w:rsid w:val="00656BC7"/>
    <w:rsid w:val="0066042C"/>
    <w:rsid w:val="00660C13"/>
    <w:rsid w:val="00667B6E"/>
    <w:rsid w:val="00671406"/>
    <w:rsid w:val="0067239F"/>
    <w:rsid w:val="0067262A"/>
    <w:rsid w:val="0067264F"/>
    <w:rsid w:val="0067345F"/>
    <w:rsid w:val="006807A6"/>
    <w:rsid w:val="00680910"/>
    <w:rsid w:val="00681007"/>
    <w:rsid w:val="00691FE8"/>
    <w:rsid w:val="006927E0"/>
    <w:rsid w:val="00692CC1"/>
    <w:rsid w:val="00693EA3"/>
    <w:rsid w:val="00697910"/>
    <w:rsid w:val="006A1370"/>
    <w:rsid w:val="006A2589"/>
    <w:rsid w:val="006A27F7"/>
    <w:rsid w:val="006A2992"/>
    <w:rsid w:val="006A2E4D"/>
    <w:rsid w:val="006A773B"/>
    <w:rsid w:val="006B1A90"/>
    <w:rsid w:val="006B448F"/>
    <w:rsid w:val="006B534F"/>
    <w:rsid w:val="006B699C"/>
    <w:rsid w:val="006B75EC"/>
    <w:rsid w:val="006B7DC2"/>
    <w:rsid w:val="006C0945"/>
    <w:rsid w:val="006C0D7E"/>
    <w:rsid w:val="006C11E7"/>
    <w:rsid w:val="006C2675"/>
    <w:rsid w:val="006D1F9C"/>
    <w:rsid w:val="006D3139"/>
    <w:rsid w:val="006D6C33"/>
    <w:rsid w:val="006E0ACD"/>
    <w:rsid w:val="006E1F90"/>
    <w:rsid w:val="006E22A6"/>
    <w:rsid w:val="006E2C8C"/>
    <w:rsid w:val="006E35CD"/>
    <w:rsid w:val="006E4B61"/>
    <w:rsid w:val="006E5ED0"/>
    <w:rsid w:val="006E7E96"/>
    <w:rsid w:val="006F404F"/>
    <w:rsid w:val="006F4E1E"/>
    <w:rsid w:val="006F5579"/>
    <w:rsid w:val="00703F20"/>
    <w:rsid w:val="00705A71"/>
    <w:rsid w:val="00710F2D"/>
    <w:rsid w:val="0071546A"/>
    <w:rsid w:val="0071631F"/>
    <w:rsid w:val="007169E4"/>
    <w:rsid w:val="00717923"/>
    <w:rsid w:val="0072085D"/>
    <w:rsid w:val="007216B4"/>
    <w:rsid w:val="00726B35"/>
    <w:rsid w:val="007323B9"/>
    <w:rsid w:val="00733745"/>
    <w:rsid w:val="00735149"/>
    <w:rsid w:val="00737ECF"/>
    <w:rsid w:val="007401D1"/>
    <w:rsid w:val="00746A01"/>
    <w:rsid w:val="00746A0D"/>
    <w:rsid w:val="0074729C"/>
    <w:rsid w:val="00747406"/>
    <w:rsid w:val="007505D4"/>
    <w:rsid w:val="00751771"/>
    <w:rsid w:val="00752ACE"/>
    <w:rsid w:val="00757222"/>
    <w:rsid w:val="00764299"/>
    <w:rsid w:val="00764401"/>
    <w:rsid w:val="00764F32"/>
    <w:rsid w:val="007661B2"/>
    <w:rsid w:val="00771073"/>
    <w:rsid w:val="0077146B"/>
    <w:rsid w:val="007729BE"/>
    <w:rsid w:val="0077303F"/>
    <w:rsid w:val="00775954"/>
    <w:rsid w:val="00785874"/>
    <w:rsid w:val="00791422"/>
    <w:rsid w:val="00791E40"/>
    <w:rsid w:val="00792325"/>
    <w:rsid w:val="00792ED2"/>
    <w:rsid w:val="00797CD2"/>
    <w:rsid w:val="007A20B7"/>
    <w:rsid w:val="007A2569"/>
    <w:rsid w:val="007A7074"/>
    <w:rsid w:val="007A7552"/>
    <w:rsid w:val="007A75EB"/>
    <w:rsid w:val="007B17E9"/>
    <w:rsid w:val="007B2294"/>
    <w:rsid w:val="007B2508"/>
    <w:rsid w:val="007B365B"/>
    <w:rsid w:val="007B36B8"/>
    <w:rsid w:val="007B7B65"/>
    <w:rsid w:val="007B7F08"/>
    <w:rsid w:val="007C1DFA"/>
    <w:rsid w:val="007C266B"/>
    <w:rsid w:val="007C3663"/>
    <w:rsid w:val="007D3127"/>
    <w:rsid w:val="007D4648"/>
    <w:rsid w:val="007D4A4A"/>
    <w:rsid w:val="007E0296"/>
    <w:rsid w:val="007E195D"/>
    <w:rsid w:val="007E33B6"/>
    <w:rsid w:val="007E34D2"/>
    <w:rsid w:val="007E406F"/>
    <w:rsid w:val="007E4D3B"/>
    <w:rsid w:val="007E7210"/>
    <w:rsid w:val="007F1785"/>
    <w:rsid w:val="007F2106"/>
    <w:rsid w:val="007F3BDF"/>
    <w:rsid w:val="007F3D5F"/>
    <w:rsid w:val="00800F1F"/>
    <w:rsid w:val="00803306"/>
    <w:rsid w:val="00805421"/>
    <w:rsid w:val="0080637C"/>
    <w:rsid w:val="00811983"/>
    <w:rsid w:val="0081427C"/>
    <w:rsid w:val="00814C71"/>
    <w:rsid w:val="00816BB8"/>
    <w:rsid w:val="0082083A"/>
    <w:rsid w:val="00821111"/>
    <w:rsid w:val="008222A1"/>
    <w:rsid w:val="00822CCB"/>
    <w:rsid w:val="008237E7"/>
    <w:rsid w:val="0082509A"/>
    <w:rsid w:val="00825950"/>
    <w:rsid w:val="008271B0"/>
    <w:rsid w:val="00827E6B"/>
    <w:rsid w:val="0083513B"/>
    <w:rsid w:val="008400AB"/>
    <w:rsid w:val="00840AF0"/>
    <w:rsid w:val="00841AB5"/>
    <w:rsid w:val="00847238"/>
    <w:rsid w:val="00847373"/>
    <w:rsid w:val="00847CFC"/>
    <w:rsid w:val="008544C5"/>
    <w:rsid w:val="00855814"/>
    <w:rsid w:val="0085666B"/>
    <w:rsid w:val="00856E6C"/>
    <w:rsid w:val="00861CA8"/>
    <w:rsid w:val="008648F7"/>
    <w:rsid w:val="00864F04"/>
    <w:rsid w:val="0086510D"/>
    <w:rsid w:val="00872CA7"/>
    <w:rsid w:val="008748A1"/>
    <w:rsid w:val="00880E6E"/>
    <w:rsid w:val="00880F58"/>
    <w:rsid w:val="00882B59"/>
    <w:rsid w:val="00882BA1"/>
    <w:rsid w:val="00883DB3"/>
    <w:rsid w:val="008850AB"/>
    <w:rsid w:val="00886B97"/>
    <w:rsid w:val="00892E44"/>
    <w:rsid w:val="008A35C5"/>
    <w:rsid w:val="008A3A73"/>
    <w:rsid w:val="008A4EBF"/>
    <w:rsid w:val="008A5483"/>
    <w:rsid w:val="008A59AF"/>
    <w:rsid w:val="008B0506"/>
    <w:rsid w:val="008B1FBF"/>
    <w:rsid w:val="008B27F9"/>
    <w:rsid w:val="008B5411"/>
    <w:rsid w:val="008B6D18"/>
    <w:rsid w:val="008C0324"/>
    <w:rsid w:val="008C0791"/>
    <w:rsid w:val="008C3B58"/>
    <w:rsid w:val="008C3C1C"/>
    <w:rsid w:val="008C4515"/>
    <w:rsid w:val="008C6039"/>
    <w:rsid w:val="008E388E"/>
    <w:rsid w:val="008E3AB0"/>
    <w:rsid w:val="008E4197"/>
    <w:rsid w:val="008E6608"/>
    <w:rsid w:val="008F45A5"/>
    <w:rsid w:val="008F5D74"/>
    <w:rsid w:val="008F602C"/>
    <w:rsid w:val="008F6F6F"/>
    <w:rsid w:val="00901195"/>
    <w:rsid w:val="009017C6"/>
    <w:rsid w:val="00901993"/>
    <w:rsid w:val="0090291B"/>
    <w:rsid w:val="00904E55"/>
    <w:rsid w:val="009051BC"/>
    <w:rsid w:val="00907FAF"/>
    <w:rsid w:val="009104EE"/>
    <w:rsid w:val="00911A96"/>
    <w:rsid w:val="00915299"/>
    <w:rsid w:val="0091663A"/>
    <w:rsid w:val="00917775"/>
    <w:rsid w:val="00920E2B"/>
    <w:rsid w:val="0092232D"/>
    <w:rsid w:val="00924394"/>
    <w:rsid w:val="009251A8"/>
    <w:rsid w:val="00925ACB"/>
    <w:rsid w:val="00927FBE"/>
    <w:rsid w:val="00934C94"/>
    <w:rsid w:val="009370A6"/>
    <w:rsid w:val="0094087D"/>
    <w:rsid w:val="00941070"/>
    <w:rsid w:val="00942199"/>
    <w:rsid w:val="009428D1"/>
    <w:rsid w:val="0094712F"/>
    <w:rsid w:val="009520F6"/>
    <w:rsid w:val="00953E19"/>
    <w:rsid w:val="00954D3C"/>
    <w:rsid w:val="00954FEA"/>
    <w:rsid w:val="009560C0"/>
    <w:rsid w:val="009608E4"/>
    <w:rsid w:val="00963A3F"/>
    <w:rsid w:val="0097015D"/>
    <w:rsid w:val="00972D36"/>
    <w:rsid w:val="009750E2"/>
    <w:rsid w:val="00975577"/>
    <w:rsid w:val="009763EB"/>
    <w:rsid w:val="009766A3"/>
    <w:rsid w:val="00980E96"/>
    <w:rsid w:val="009820DF"/>
    <w:rsid w:val="00983249"/>
    <w:rsid w:val="00992317"/>
    <w:rsid w:val="0099302A"/>
    <w:rsid w:val="00993271"/>
    <w:rsid w:val="00994D5A"/>
    <w:rsid w:val="0099515B"/>
    <w:rsid w:val="0099538C"/>
    <w:rsid w:val="009A090B"/>
    <w:rsid w:val="009A09E1"/>
    <w:rsid w:val="009A12D5"/>
    <w:rsid w:val="009A2C92"/>
    <w:rsid w:val="009A7D18"/>
    <w:rsid w:val="009A7E5F"/>
    <w:rsid w:val="009B1263"/>
    <w:rsid w:val="009B2F2F"/>
    <w:rsid w:val="009B5214"/>
    <w:rsid w:val="009B792B"/>
    <w:rsid w:val="009B7B04"/>
    <w:rsid w:val="009C3C82"/>
    <w:rsid w:val="009C5FA4"/>
    <w:rsid w:val="009E1BAD"/>
    <w:rsid w:val="009E244F"/>
    <w:rsid w:val="009E2C43"/>
    <w:rsid w:val="009F0029"/>
    <w:rsid w:val="009F1B75"/>
    <w:rsid w:val="009F2180"/>
    <w:rsid w:val="009F3900"/>
    <w:rsid w:val="00A00988"/>
    <w:rsid w:val="00A01FFE"/>
    <w:rsid w:val="00A0566B"/>
    <w:rsid w:val="00A07034"/>
    <w:rsid w:val="00A12CB9"/>
    <w:rsid w:val="00A162CA"/>
    <w:rsid w:val="00A21EF1"/>
    <w:rsid w:val="00A30AF4"/>
    <w:rsid w:val="00A3288E"/>
    <w:rsid w:val="00A3789E"/>
    <w:rsid w:val="00A379C8"/>
    <w:rsid w:val="00A402D1"/>
    <w:rsid w:val="00A50C33"/>
    <w:rsid w:val="00A52331"/>
    <w:rsid w:val="00A530B1"/>
    <w:rsid w:val="00A53661"/>
    <w:rsid w:val="00A56D0A"/>
    <w:rsid w:val="00A61AD4"/>
    <w:rsid w:val="00A6347F"/>
    <w:rsid w:val="00A64EE5"/>
    <w:rsid w:val="00A65A1E"/>
    <w:rsid w:val="00A672C4"/>
    <w:rsid w:val="00A73C8E"/>
    <w:rsid w:val="00A7596D"/>
    <w:rsid w:val="00A76418"/>
    <w:rsid w:val="00A76DF0"/>
    <w:rsid w:val="00A800D3"/>
    <w:rsid w:val="00A8232F"/>
    <w:rsid w:val="00A82D53"/>
    <w:rsid w:val="00A854BA"/>
    <w:rsid w:val="00A875EF"/>
    <w:rsid w:val="00A934E0"/>
    <w:rsid w:val="00A9455B"/>
    <w:rsid w:val="00A946AE"/>
    <w:rsid w:val="00A95E61"/>
    <w:rsid w:val="00A96FCE"/>
    <w:rsid w:val="00A971B5"/>
    <w:rsid w:val="00AA3965"/>
    <w:rsid w:val="00AA4E9B"/>
    <w:rsid w:val="00AA545A"/>
    <w:rsid w:val="00AA5D91"/>
    <w:rsid w:val="00AA6ADB"/>
    <w:rsid w:val="00AB03BE"/>
    <w:rsid w:val="00AB0DC8"/>
    <w:rsid w:val="00AB33E4"/>
    <w:rsid w:val="00AB453B"/>
    <w:rsid w:val="00AB62C2"/>
    <w:rsid w:val="00AC0FEA"/>
    <w:rsid w:val="00AC6CFD"/>
    <w:rsid w:val="00AD3F76"/>
    <w:rsid w:val="00AD479E"/>
    <w:rsid w:val="00AD5154"/>
    <w:rsid w:val="00AD5155"/>
    <w:rsid w:val="00AD7F28"/>
    <w:rsid w:val="00AE1363"/>
    <w:rsid w:val="00AE4AFC"/>
    <w:rsid w:val="00AE4C7B"/>
    <w:rsid w:val="00AE4E8D"/>
    <w:rsid w:val="00AE5255"/>
    <w:rsid w:val="00AF07A3"/>
    <w:rsid w:val="00AF0AEB"/>
    <w:rsid w:val="00AF1B54"/>
    <w:rsid w:val="00AF1DB6"/>
    <w:rsid w:val="00AF2939"/>
    <w:rsid w:val="00AF42BD"/>
    <w:rsid w:val="00AF5903"/>
    <w:rsid w:val="00AF5C41"/>
    <w:rsid w:val="00B04EFE"/>
    <w:rsid w:val="00B053F7"/>
    <w:rsid w:val="00B0600B"/>
    <w:rsid w:val="00B06F55"/>
    <w:rsid w:val="00B107DD"/>
    <w:rsid w:val="00B10FC2"/>
    <w:rsid w:val="00B112C3"/>
    <w:rsid w:val="00B14032"/>
    <w:rsid w:val="00B1494E"/>
    <w:rsid w:val="00B14A19"/>
    <w:rsid w:val="00B20134"/>
    <w:rsid w:val="00B229F8"/>
    <w:rsid w:val="00B25156"/>
    <w:rsid w:val="00B26FC9"/>
    <w:rsid w:val="00B3057A"/>
    <w:rsid w:val="00B31B63"/>
    <w:rsid w:val="00B31D73"/>
    <w:rsid w:val="00B344DD"/>
    <w:rsid w:val="00B37B39"/>
    <w:rsid w:val="00B4193B"/>
    <w:rsid w:val="00B42997"/>
    <w:rsid w:val="00B4496C"/>
    <w:rsid w:val="00B5129C"/>
    <w:rsid w:val="00B5172C"/>
    <w:rsid w:val="00B51E99"/>
    <w:rsid w:val="00B526DF"/>
    <w:rsid w:val="00B52826"/>
    <w:rsid w:val="00B61F23"/>
    <w:rsid w:val="00B63F1F"/>
    <w:rsid w:val="00B6605A"/>
    <w:rsid w:val="00B6736B"/>
    <w:rsid w:val="00B74A05"/>
    <w:rsid w:val="00B75377"/>
    <w:rsid w:val="00B766CA"/>
    <w:rsid w:val="00B77C38"/>
    <w:rsid w:val="00B8235A"/>
    <w:rsid w:val="00B82678"/>
    <w:rsid w:val="00B86024"/>
    <w:rsid w:val="00B86B63"/>
    <w:rsid w:val="00B87FBE"/>
    <w:rsid w:val="00B90362"/>
    <w:rsid w:val="00B95718"/>
    <w:rsid w:val="00B97813"/>
    <w:rsid w:val="00BA0B0B"/>
    <w:rsid w:val="00BA14C3"/>
    <w:rsid w:val="00BA2B0C"/>
    <w:rsid w:val="00BA703F"/>
    <w:rsid w:val="00BB0A50"/>
    <w:rsid w:val="00BB0F58"/>
    <w:rsid w:val="00BB3295"/>
    <w:rsid w:val="00BC289C"/>
    <w:rsid w:val="00BC757D"/>
    <w:rsid w:val="00BD3FE8"/>
    <w:rsid w:val="00BD42C5"/>
    <w:rsid w:val="00BD4EA5"/>
    <w:rsid w:val="00BE30AE"/>
    <w:rsid w:val="00BF0629"/>
    <w:rsid w:val="00BF0634"/>
    <w:rsid w:val="00BF3E87"/>
    <w:rsid w:val="00BF45E5"/>
    <w:rsid w:val="00BF4CF4"/>
    <w:rsid w:val="00C04B94"/>
    <w:rsid w:val="00C07036"/>
    <w:rsid w:val="00C07D03"/>
    <w:rsid w:val="00C07D4A"/>
    <w:rsid w:val="00C11D3F"/>
    <w:rsid w:val="00C133A9"/>
    <w:rsid w:val="00C138F1"/>
    <w:rsid w:val="00C174F6"/>
    <w:rsid w:val="00C20306"/>
    <w:rsid w:val="00C20395"/>
    <w:rsid w:val="00C21EFA"/>
    <w:rsid w:val="00C22042"/>
    <w:rsid w:val="00C2332F"/>
    <w:rsid w:val="00C23E46"/>
    <w:rsid w:val="00C2406E"/>
    <w:rsid w:val="00C240B4"/>
    <w:rsid w:val="00C3056F"/>
    <w:rsid w:val="00C331B3"/>
    <w:rsid w:val="00C36D88"/>
    <w:rsid w:val="00C36E8D"/>
    <w:rsid w:val="00C37306"/>
    <w:rsid w:val="00C375EC"/>
    <w:rsid w:val="00C378DC"/>
    <w:rsid w:val="00C453DB"/>
    <w:rsid w:val="00C46143"/>
    <w:rsid w:val="00C61326"/>
    <w:rsid w:val="00C62BBC"/>
    <w:rsid w:val="00C638E0"/>
    <w:rsid w:val="00C67F92"/>
    <w:rsid w:val="00C7075A"/>
    <w:rsid w:val="00C71CAB"/>
    <w:rsid w:val="00C71E8D"/>
    <w:rsid w:val="00C75955"/>
    <w:rsid w:val="00C80B3A"/>
    <w:rsid w:val="00C82F4E"/>
    <w:rsid w:val="00C8596F"/>
    <w:rsid w:val="00C87EE9"/>
    <w:rsid w:val="00C92E46"/>
    <w:rsid w:val="00C954BE"/>
    <w:rsid w:val="00CA30EC"/>
    <w:rsid w:val="00CA3403"/>
    <w:rsid w:val="00CB0827"/>
    <w:rsid w:val="00CB0F1F"/>
    <w:rsid w:val="00CB1E7A"/>
    <w:rsid w:val="00CB229C"/>
    <w:rsid w:val="00CB5D52"/>
    <w:rsid w:val="00CB7B26"/>
    <w:rsid w:val="00CC18C7"/>
    <w:rsid w:val="00CC5F13"/>
    <w:rsid w:val="00CC5FEA"/>
    <w:rsid w:val="00CC6571"/>
    <w:rsid w:val="00CD0305"/>
    <w:rsid w:val="00CD4810"/>
    <w:rsid w:val="00CD5AA7"/>
    <w:rsid w:val="00CE17DE"/>
    <w:rsid w:val="00CE628E"/>
    <w:rsid w:val="00CF0968"/>
    <w:rsid w:val="00CF1206"/>
    <w:rsid w:val="00CF206B"/>
    <w:rsid w:val="00CF2C52"/>
    <w:rsid w:val="00CF6978"/>
    <w:rsid w:val="00CF72A7"/>
    <w:rsid w:val="00D0250F"/>
    <w:rsid w:val="00D03572"/>
    <w:rsid w:val="00D044C3"/>
    <w:rsid w:val="00D04887"/>
    <w:rsid w:val="00D049AE"/>
    <w:rsid w:val="00D06F3D"/>
    <w:rsid w:val="00D07567"/>
    <w:rsid w:val="00D10E9D"/>
    <w:rsid w:val="00D11894"/>
    <w:rsid w:val="00D155F3"/>
    <w:rsid w:val="00D211A9"/>
    <w:rsid w:val="00D21A97"/>
    <w:rsid w:val="00D267B0"/>
    <w:rsid w:val="00D26B90"/>
    <w:rsid w:val="00D3063F"/>
    <w:rsid w:val="00D3140B"/>
    <w:rsid w:val="00D471FE"/>
    <w:rsid w:val="00D52688"/>
    <w:rsid w:val="00D52E34"/>
    <w:rsid w:val="00D52E9C"/>
    <w:rsid w:val="00D5454B"/>
    <w:rsid w:val="00D56D73"/>
    <w:rsid w:val="00D57512"/>
    <w:rsid w:val="00D609B5"/>
    <w:rsid w:val="00D64B93"/>
    <w:rsid w:val="00D64F50"/>
    <w:rsid w:val="00D65A0C"/>
    <w:rsid w:val="00D6791B"/>
    <w:rsid w:val="00D703E6"/>
    <w:rsid w:val="00D7183A"/>
    <w:rsid w:val="00D71CD3"/>
    <w:rsid w:val="00D74CA4"/>
    <w:rsid w:val="00D7570F"/>
    <w:rsid w:val="00D8173C"/>
    <w:rsid w:val="00D928A4"/>
    <w:rsid w:val="00D93E3C"/>
    <w:rsid w:val="00D960BE"/>
    <w:rsid w:val="00DA2443"/>
    <w:rsid w:val="00DA27F5"/>
    <w:rsid w:val="00DA280E"/>
    <w:rsid w:val="00DA2CDD"/>
    <w:rsid w:val="00DA3D47"/>
    <w:rsid w:val="00DA428E"/>
    <w:rsid w:val="00DA71F4"/>
    <w:rsid w:val="00DA7BF5"/>
    <w:rsid w:val="00DB5AF2"/>
    <w:rsid w:val="00DB5DCD"/>
    <w:rsid w:val="00DC12FA"/>
    <w:rsid w:val="00DC1482"/>
    <w:rsid w:val="00DD02C1"/>
    <w:rsid w:val="00DD248E"/>
    <w:rsid w:val="00DD383B"/>
    <w:rsid w:val="00DD3EE8"/>
    <w:rsid w:val="00DD6254"/>
    <w:rsid w:val="00DD6F50"/>
    <w:rsid w:val="00DE4D51"/>
    <w:rsid w:val="00DE5B1B"/>
    <w:rsid w:val="00DE5FA8"/>
    <w:rsid w:val="00DE634C"/>
    <w:rsid w:val="00DE6793"/>
    <w:rsid w:val="00DF4A91"/>
    <w:rsid w:val="00DF53D0"/>
    <w:rsid w:val="00DF6CDE"/>
    <w:rsid w:val="00E01A79"/>
    <w:rsid w:val="00E070A3"/>
    <w:rsid w:val="00E10EED"/>
    <w:rsid w:val="00E12130"/>
    <w:rsid w:val="00E24037"/>
    <w:rsid w:val="00E2444E"/>
    <w:rsid w:val="00E252D8"/>
    <w:rsid w:val="00E25E61"/>
    <w:rsid w:val="00E26A58"/>
    <w:rsid w:val="00E34FE1"/>
    <w:rsid w:val="00E35ADC"/>
    <w:rsid w:val="00E36956"/>
    <w:rsid w:val="00E41874"/>
    <w:rsid w:val="00E44A5E"/>
    <w:rsid w:val="00E47F1C"/>
    <w:rsid w:val="00E50A94"/>
    <w:rsid w:val="00E52B5E"/>
    <w:rsid w:val="00E60521"/>
    <w:rsid w:val="00E60EB5"/>
    <w:rsid w:val="00E61C05"/>
    <w:rsid w:val="00E651D9"/>
    <w:rsid w:val="00E6623F"/>
    <w:rsid w:val="00E67221"/>
    <w:rsid w:val="00E67DD8"/>
    <w:rsid w:val="00E7180D"/>
    <w:rsid w:val="00E71F56"/>
    <w:rsid w:val="00E736B7"/>
    <w:rsid w:val="00E824ED"/>
    <w:rsid w:val="00E83521"/>
    <w:rsid w:val="00E85F2A"/>
    <w:rsid w:val="00E86A67"/>
    <w:rsid w:val="00E9407D"/>
    <w:rsid w:val="00E970E9"/>
    <w:rsid w:val="00EA1C2F"/>
    <w:rsid w:val="00EA68DE"/>
    <w:rsid w:val="00EA6CD5"/>
    <w:rsid w:val="00EA7D5B"/>
    <w:rsid w:val="00EB0286"/>
    <w:rsid w:val="00EB2885"/>
    <w:rsid w:val="00EC05CB"/>
    <w:rsid w:val="00EC0CB5"/>
    <w:rsid w:val="00EC3128"/>
    <w:rsid w:val="00EC4AA8"/>
    <w:rsid w:val="00ED136C"/>
    <w:rsid w:val="00EE0009"/>
    <w:rsid w:val="00EE12AC"/>
    <w:rsid w:val="00EE1E7F"/>
    <w:rsid w:val="00EE49B9"/>
    <w:rsid w:val="00EE6008"/>
    <w:rsid w:val="00EE6E34"/>
    <w:rsid w:val="00EF1FC5"/>
    <w:rsid w:val="00EF52A7"/>
    <w:rsid w:val="00F04902"/>
    <w:rsid w:val="00F06073"/>
    <w:rsid w:val="00F1011A"/>
    <w:rsid w:val="00F1345D"/>
    <w:rsid w:val="00F13655"/>
    <w:rsid w:val="00F15546"/>
    <w:rsid w:val="00F16FD1"/>
    <w:rsid w:val="00F17E4B"/>
    <w:rsid w:val="00F21FEE"/>
    <w:rsid w:val="00F238FA"/>
    <w:rsid w:val="00F23A77"/>
    <w:rsid w:val="00F2410A"/>
    <w:rsid w:val="00F2541A"/>
    <w:rsid w:val="00F255B2"/>
    <w:rsid w:val="00F255F7"/>
    <w:rsid w:val="00F260A8"/>
    <w:rsid w:val="00F3384F"/>
    <w:rsid w:val="00F3766B"/>
    <w:rsid w:val="00F4599A"/>
    <w:rsid w:val="00F50E75"/>
    <w:rsid w:val="00F52D5C"/>
    <w:rsid w:val="00F53224"/>
    <w:rsid w:val="00F56E3D"/>
    <w:rsid w:val="00F56F42"/>
    <w:rsid w:val="00F6070E"/>
    <w:rsid w:val="00F632A0"/>
    <w:rsid w:val="00F6333E"/>
    <w:rsid w:val="00F6338D"/>
    <w:rsid w:val="00F64279"/>
    <w:rsid w:val="00F643BE"/>
    <w:rsid w:val="00F65C64"/>
    <w:rsid w:val="00F72AE2"/>
    <w:rsid w:val="00F74432"/>
    <w:rsid w:val="00F75E84"/>
    <w:rsid w:val="00F76CA0"/>
    <w:rsid w:val="00F76CDD"/>
    <w:rsid w:val="00F776F9"/>
    <w:rsid w:val="00F80020"/>
    <w:rsid w:val="00F83391"/>
    <w:rsid w:val="00F8426E"/>
    <w:rsid w:val="00F85BC2"/>
    <w:rsid w:val="00F94125"/>
    <w:rsid w:val="00F96DA6"/>
    <w:rsid w:val="00FA0CD0"/>
    <w:rsid w:val="00FA24FF"/>
    <w:rsid w:val="00FA3206"/>
    <w:rsid w:val="00FA372D"/>
    <w:rsid w:val="00FA46FE"/>
    <w:rsid w:val="00FB4AC7"/>
    <w:rsid w:val="00FB553F"/>
    <w:rsid w:val="00FB5E9A"/>
    <w:rsid w:val="00FB6995"/>
    <w:rsid w:val="00FB7C96"/>
    <w:rsid w:val="00FC1220"/>
    <w:rsid w:val="00FC2BF9"/>
    <w:rsid w:val="00FC4A2A"/>
    <w:rsid w:val="00FC6238"/>
    <w:rsid w:val="00FD4F81"/>
    <w:rsid w:val="00FD51A6"/>
    <w:rsid w:val="00FD61A3"/>
    <w:rsid w:val="00FD766F"/>
    <w:rsid w:val="00FE0911"/>
    <w:rsid w:val="00FE1356"/>
    <w:rsid w:val="00FE1D87"/>
    <w:rsid w:val="00FE59C4"/>
    <w:rsid w:val="00FF11B9"/>
    <w:rsid w:val="00FF18F9"/>
    <w:rsid w:val="00FF22E5"/>
    <w:rsid w:val="00FF27F4"/>
    <w:rsid w:val="00FF3044"/>
    <w:rsid w:val="00FF3DED"/>
    <w:rsid w:val="00FF5B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8ED5BE"/>
  <w15:docId w15:val="{93748B45-A88B-48B5-91C6-1247F373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customStyle="1" w:styleId="ui-provider">
    <w:name w:val="ui-provider"/>
    <w:basedOn w:val="Absatz-Standardschriftart"/>
    <w:rsid w:val="00EC05CB"/>
    <w:rPr>
      <w:rFonts w:ascii="Times New Roman" w:hAnsi="Times New Roman"/>
    </w:rPr>
  </w:style>
  <w:style w:type="paragraph" w:customStyle="1" w:styleId="Default">
    <w:name w:val="Default"/>
    <w:rsid w:val="00BA0B0B"/>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8C4515"/>
    <w:rPr>
      <w:rFonts w:ascii="Arial" w:hAnsi="Arial"/>
      <w:sz w:val="16"/>
      <w:szCs w:val="16"/>
    </w:rPr>
  </w:style>
  <w:style w:type="character" w:styleId="NichtaufgelsteErwhnung">
    <w:name w:val="Unresolved Mention"/>
    <w:basedOn w:val="Absatz-Standardschriftart"/>
    <w:uiPriority w:val="99"/>
    <w:semiHidden/>
    <w:unhideWhenUsed/>
    <w:rsid w:val="00B7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dia.arburg.com/web/c5e9dc505331e9ea/expert-article-recyclate-process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915D87-B0A1-4B61-946B-B630F79B39C1}">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0ADC9DB7B3754E8D76C86EDDD12C0C" ma:contentTypeVersion="16" ma:contentTypeDescription="Ein neues Dokument erstellen." ma:contentTypeScope="" ma:versionID="9be68fb4d250a576b28dc77bc87bd36c">
  <xsd:schema xmlns:xsd="http://www.w3.org/2001/XMLSchema" xmlns:xs="http://www.w3.org/2001/XMLSchema" xmlns:p="http://schemas.microsoft.com/office/2006/metadata/properties" xmlns:ns3="2c5ab3e0-4557-43e3-ae6a-8ebd4bc43701" xmlns:ns4="f5217879-1984-4858-9f45-02274e9e12f7" targetNamespace="http://schemas.microsoft.com/office/2006/metadata/properties" ma:root="true" ma:fieldsID="0269674f8a0b2cbbf18c456bcd1249b1" ns3:_="" ns4:_="">
    <xsd:import namespace="2c5ab3e0-4557-43e3-ae6a-8ebd4bc43701"/>
    <xsd:import namespace="f5217879-1984-4858-9f45-02274e9e12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ab3e0-4557-43e3-ae6a-8ebd4bc4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17879-1984-4858-9f45-02274e9e12f7"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c5ab3e0-4557-43e3-ae6a-8ebd4bc437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D2DD-0ADC-4B40-BBAF-4EA9EB3FD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ab3e0-4557-43e3-ae6a-8ebd4bc43701"/>
    <ds:schemaRef ds:uri="f5217879-1984-4858-9f45-02274e9e1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776F8-6FB9-4801-953F-2A481F117997}">
  <ds:schemaRefs>
    <ds:schemaRef ds:uri="http://schemas.microsoft.com/office/2006/metadata/properties"/>
    <ds:schemaRef ds:uri="http://schemas.microsoft.com/office/infopath/2007/PartnerControls"/>
    <ds:schemaRef ds:uri="2c5ab3e0-4557-43e3-ae6a-8ebd4bc43701"/>
  </ds:schemaRefs>
</ds:datastoreItem>
</file>

<file path=customXml/itemProps3.xml><?xml version="1.0" encoding="utf-8"?>
<ds:datastoreItem xmlns:ds="http://schemas.openxmlformats.org/officeDocument/2006/customXml" ds:itemID="{3268AC8A-E2A7-43D1-BE2E-865170BB1FCC}">
  <ds:schemaRefs>
    <ds:schemaRef ds:uri="http://schemas.microsoft.com/sharepoint/v3/contenttype/forms"/>
  </ds:schemaRefs>
</ds:datastoreItem>
</file>

<file path=customXml/itemProps4.xml><?xml version="1.0" encoding="utf-8"?>
<ds:datastoreItem xmlns:ds="http://schemas.openxmlformats.org/officeDocument/2006/customXml" ds:itemID="{F17189A1-DEA9-4AE5-BAC8-40C3E415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2183</Words>
  <Characters>13759</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15911</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2024-05-23T06:34:00Z</cp:lastPrinted>
  <dcterms:created xsi:type="dcterms:W3CDTF">2025-05-19T05:59:00Z</dcterms:created>
  <dcterms:modified xsi:type="dcterms:W3CDTF">2025-05-19T05:59:00Z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0x010100280ADC9DB7B3754E8D76C86EDDD12C0C</vt:lpwstr>
  </property>
  <property fmtid="{D5CDD505-2E9C-101B-9397-08002B2CF9AE}" pid="3" name="MSIP_Label_557a7f11-da99-4950-a581-133fd7833d97_Enabled">
    <vt:lpwstr>true</vt:lpwstr>
  </property>
  <property fmtid="{D5CDD505-2E9C-101B-9397-08002B2CF9AE}" pid="4" name="MSIP_Label_557a7f11-da99-4950-a581-133fd7833d97_SetDate">
    <vt:lpwstr>2024-12-12T12:27:38Z</vt:lpwstr>
  </property>
  <property fmtid="{D5CDD505-2E9C-101B-9397-08002B2CF9AE}" pid="5" name="MSIP_Label_557a7f11-da99-4950-a581-133fd7833d97_Method">
    <vt:lpwstr>Standard</vt:lpwstr>
  </property>
  <property fmtid="{D5CDD505-2E9C-101B-9397-08002B2CF9AE}" pid="6" name="MSIP_Label_557a7f11-da99-4950-a581-133fd7833d97_Name">
    <vt:lpwstr>Public</vt:lpwstr>
  </property>
  <property fmtid="{D5CDD505-2E9C-101B-9397-08002B2CF9AE}" pid="7" name="MSIP_Label_557a7f11-da99-4950-a581-133fd7833d97_SiteId">
    <vt:lpwstr>77be9650-940e-40d5-8bb7-5b97f5e08641</vt:lpwstr>
  </property>
  <property fmtid="{D5CDD505-2E9C-101B-9397-08002B2CF9AE}" pid="8" name="MSIP_Label_557a7f11-da99-4950-a581-133fd7833d97_ActionId">
    <vt:lpwstr>80bc6d63-27d5-4aa0-afce-6298800f9da4</vt:lpwstr>
  </property>
  <property fmtid="{D5CDD505-2E9C-101B-9397-08002B2CF9AE}" pid="9" name="MSIP_Label_557a7f11-da99-4950-a581-133fd7833d97_ContentBits">
    <vt:lpwstr>0</vt:lpwstr>
  </property>
</Properties>
</file>